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A7768" w14:textId="728FEB95" w:rsidR="00912AC4" w:rsidRPr="0052514D" w:rsidRDefault="00912AC4" w:rsidP="00912AC4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 w:hint="eastAsia"/>
          <w:b/>
          <w:sz w:val="24"/>
          <w:szCs w:val="24"/>
          <w:lang w:eastAsia="zh-CN"/>
        </w:rPr>
      </w:pPr>
      <w:bookmarkStart w:id="0" w:name="_Hlk514061252"/>
      <w:bookmarkStart w:id="1" w:name="Title"/>
      <w:bookmarkStart w:id="2" w:name="DocumentFor"/>
      <w:bookmarkEnd w:id="1"/>
      <w:bookmarkEnd w:id="2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3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B0637C">
        <w:rPr>
          <w:rFonts w:ascii="Arial" w:eastAsia="SimSun" w:hAnsi="Arial" w:cs="Arial"/>
          <w:b/>
          <w:sz w:val="24"/>
          <w:szCs w:val="24"/>
          <w:lang w:eastAsia="zh-CN"/>
        </w:rPr>
        <w:t>R4-241885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0</w:t>
      </w:r>
    </w:p>
    <w:p w14:paraId="28E37785" w14:textId="77777777" w:rsidR="00912AC4" w:rsidRPr="0052514D" w:rsidRDefault="00912AC4" w:rsidP="00912AC4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8590A">
        <w:rPr>
          <w:rFonts w:ascii="Arial" w:eastAsia="SimSun" w:hAnsi="Arial" w:cs="Arial"/>
          <w:b/>
          <w:sz w:val="24"/>
          <w:szCs w:val="24"/>
          <w:lang w:eastAsia="zh-CN"/>
        </w:rPr>
        <w:t>Orlando, United States, 18th - 22nd November, 2024</w:t>
      </w:r>
    </w:p>
    <w:p w14:paraId="16446859" w14:textId="77777777" w:rsidR="00F33929" w:rsidRPr="00D2667F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5D86AFE7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62F6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12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.2.2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6F7B7ABA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62F61" w:rsidRPr="00162F61">
        <w:rPr>
          <w:rFonts w:ascii="Arial" w:hAnsi="Arial" w:cs="Arial"/>
          <w:bCs/>
          <w:noProof/>
          <w:sz w:val="24"/>
          <w:szCs w:val="24"/>
          <w:lang w:val="en-US" w:eastAsia="zh-CN"/>
        </w:rPr>
        <w:t>Views on FR1 NTN devices OTA</w:t>
      </w:r>
    </w:p>
    <w:bookmarkEnd w:id="0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11304AF4" w:rsidR="007D5307" w:rsidRDefault="003B5D20" w:rsidP="007D5307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</w:t>
      </w:r>
      <w:r w:rsidR="003C1E84">
        <w:rPr>
          <w:rFonts w:hint="eastAsia"/>
          <w:lang w:val="en-US" w:eastAsia="zh-CN"/>
        </w:rPr>
        <w:t>#11</w:t>
      </w:r>
      <w:r w:rsidR="003C378A">
        <w:rPr>
          <w:rFonts w:hint="eastAsia"/>
          <w:lang w:val="en-US" w:eastAsia="zh-CN"/>
        </w:rPr>
        <w:t>2</w:t>
      </w:r>
      <w:r w:rsidR="00912AC4">
        <w:rPr>
          <w:rFonts w:hint="eastAsia"/>
          <w:lang w:val="en-US" w:eastAsia="zh-CN"/>
        </w:rPr>
        <w:t>bis</w:t>
      </w:r>
      <w:r w:rsidR="00E1031C">
        <w:rPr>
          <w:rFonts w:hint="eastAsia"/>
          <w:lang w:val="en-US" w:eastAsia="zh-CN"/>
        </w:rPr>
        <w:t xml:space="preserve">, </w:t>
      </w:r>
      <w:r w:rsidR="00E1031C" w:rsidRPr="00E1031C">
        <w:rPr>
          <w:lang w:val="en-US" w:eastAsia="zh-CN"/>
        </w:rPr>
        <w:t xml:space="preserve">WF </w:t>
      </w:r>
      <w:r w:rsidR="002B5674">
        <w:rPr>
          <w:rFonts w:hint="eastAsia"/>
          <w:lang w:val="en-US" w:eastAsia="zh-CN"/>
        </w:rPr>
        <w:t>in</w:t>
      </w:r>
      <w:r w:rsidR="00DD1F53">
        <w:rPr>
          <w:rFonts w:hint="eastAsia"/>
          <w:lang w:val="en-US" w:eastAsia="zh-CN"/>
        </w:rPr>
        <w:t xml:space="preserve"> [</w:t>
      </w:r>
      <w:r w:rsidR="000D39D5">
        <w:rPr>
          <w:rFonts w:hint="eastAsia"/>
          <w:lang w:val="en-US" w:eastAsia="zh-CN"/>
        </w:rPr>
        <w:t>1</w:t>
      </w:r>
      <w:r w:rsidR="00DD1F53">
        <w:rPr>
          <w:rFonts w:hint="eastAsia"/>
          <w:lang w:val="en-US" w:eastAsia="zh-CN"/>
        </w:rPr>
        <w:t>]</w:t>
      </w:r>
      <w:r w:rsidR="00E60E38">
        <w:rPr>
          <w:rFonts w:hint="eastAsia"/>
          <w:lang w:val="en-US" w:eastAsia="zh-CN"/>
        </w:rPr>
        <w:t xml:space="preserve"> </w:t>
      </w:r>
      <w:r w:rsidR="00E1031C">
        <w:rPr>
          <w:rFonts w:hint="eastAsia"/>
          <w:lang w:val="en-US" w:eastAsia="zh-CN"/>
        </w:rPr>
        <w:t xml:space="preserve">capturing agreements and open issues </w:t>
      </w:r>
      <w:r w:rsidR="00E60E38">
        <w:rPr>
          <w:rFonts w:hint="eastAsia"/>
          <w:lang w:val="en-US" w:eastAsia="zh-CN"/>
        </w:rPr>
        <w:t xml:space="preserve">for </w:t>
      </w:r>
      <w:r w:rsidR="00E44F16">
        <w:rPr>
          <w:rFonts w:hint="eastAsia"/>
          <w:lang w:val="en-US" w:eastAsia="zh-CN"/>
        </w:rPr>
        <w:t xml:space="preserve">FR1 </w:t>
      </w:r>
      <w:r w:rsidR="00E60E38">
        <w:rPr>
          <w:rFonts w:hint="eastAsia"/>
          <w:lang w:val="en-US" w:eastAsia="zh-CN"/>
        </w:rPr>
        <w:t xml:space="preserve">NTN OTA </w:t>
      </w:r>
      <w:r w:rsidR="0028571F">
        <w:rPr>
          <w:lang w:val="en-US" w:eastAsia="zh-CN"/>
        </w:rPr>
        <w:t>testing</w:t>
      </w:r>
      <w:r w:rsidR="005B60D6">
        <w:rPr>
          <w:rFonts w:hint="eastAsia"/>
          <w:lang w:val="en-US" w:eastAsia="zh-CN"/>
        </w:rPr>
        <w:t>.</w:t>
      </w:r>
      <w:r w:rsidR="00E60E38">
        <w:rPr>
          <w:rFonts w:hint="eastAsia"/>
          <w:lang w:val="en-US" w:eastAsia="zh-CN"/>
        </w:rPr>
        <w:t xml:space="preserve"> </w:t>
      </w:r>
      <w:r w:rsidR="007D5307">
        <w:rPr>
          <w:lang w:val="en-US"/>
        </w:rPr>
        <w:t>In this paper, we provide our</w:t>
      </w:r>
      <w:r w:rsidR="00162760">
        <w:rPr>
          <w:rFonts w:hint="eastAsia"/>
          <w:lang w:val="en-US" w:eastAsia="zh-CN"/>
        </w:rPr>
        <w:t xml:space="preserve"> further</w:t>
      </w:r>
      <w:r w:rsidR="007D5307">
        <w:rPr>
          <w:lang w:val="en-US"/>
        </w:rPr>
        <w:t xml:space="preserve"> views on OTA test method</w:t>
      </w:r>
      <w:r w:rsidR="009B2680">
        <w:rPr>
          <w:rFonts w:hint="eastAsia"/>
          <w:lang w:val="en-US" w:eastAsia="zh-CN"/>
        </w:rPr>
        <w:t xml:space="preserve"> and performance metric</w:t>
      </w:r>
      <w:r w:rsidR="007D5307">
        <w:rPr>
          <w:lang w:val="en-US"/>
        </w:rPr>
        <w:t xml:space="preserve"> for </w:t>
      </w:r>
      <w:r w:rsidR="00CE5CDA">
        <w:rPr>
          <w:lang w:val="en-US"/>
        </w:rPr>
        <w:t xml:space="preserve">FR1 </w:t>
      </w:r>
      <w:r w:rsidR="008F7834">
        <w:rPr>
          <w:rFonts w:hint="eastAsia"/>
          <w:lang w:val="en-US" w:eastAsia="zh-CN"/>
        </w:rPr>
        <w:t xml:space="preserve">NR </w:t>
      </w:r>
      <w:r w:rsidR="00CE5CDA">
        <w:rPr>
          <w:lang w:val="en-US"/>
        </w:rPr>
        <w:t xml:space="preserve">NTN </w:t>
      </w:r>
      <w:r w:rsidR="008F7834">
        <w:rPr>
          <w:rFonts w:hint="eastAsia"/>
          <w:lang w:val="en-US" w:eastAsia="zh-CN"/>
        </w:rPr>
        <w:t xml:space="preserve">and IoT NTN </w:t>
      </w:r>
      <w:r w:rsidR="00CE5CDA">
        <w:rPr>
          <w:lang w:val="en-US"/>
        </w:rPr>
        <w:t>devices</w:t>
      </w:r>
      <w:r w:rsidR="007D5307">
        <w:rPr>
          <w:lang w:val="en-US"/>
        </w:rPr>
        <w:t>.</w:t>
      </w:r>
    </w:p>
    <w:p w14:paraId="7E119FE5" w14:textId="77777777" w:rsidR="007D5307" w:rsidRPr="00AC7A5D" w:rsidRDefault="007D5307" w:rsidP="007D5307">
      <w:pPr>
        <w:pStyle w:val="Heading1"/>
        <w:jc w:val="both"/>
      </w:pPr>
      <w:r>
        <w:t>2. Discussion</w:t>
      </w:r>
    </w:p>
    <w:p w14:paraId="66626DFE" w14:textId="12ECBDFD" w:rsidR="00AC46AF" w:rsidRDefault="007A090B" w:rsidP="00BD7C7F">
      <w:pPr>
        <w:tabs>
          <w:tab w:val="left" w:pos="2250"/>
        </w:tabs>
        <w:jc w:val="both"/>
        <w:rPr>
          <w:lang w:eastAsia="zh-CN"/>
        </w:rPr>
      </w:pPr>
      <w:r w:rsidRPr="00AC46AF">
        <w:t xml:space="preserve">For </w:t>
      </w:r>
      <w:r w:rsidR="000F155F">
        <w:rPr>
          <w:rFonts w:hint="eastAsia"/>
          <w:lang w:eastAsia="zh-CN"/>
        </w:rPr>
        <w:t xml:space="preserve">usage </w:t>
      </w:r>
      <w:r w:rsidR="000F155F">
        <w:rPr>
          <w:lang w:eastAsia="zh-CN"/>
        </w:rPr>
        <w:t>scenario</w:t>
      </w:r>
      <w:r w:rsidR="00EE78CA">
        <w:rPr>
          <w:rFonts w:hint="eastAsia"/>
          <w:lang w:eastAsia="zh-CN"/>
        </w:rPr>
        <w:t>s and performance metric</w:t>
      </w:r>
      <w:r w:rsidR="000F155F">
        <w:rPr>
          <w:rFonts w:hint="eastAsia"/>
          <w:lang w:eastAsia="zh-CN"/>
        </w:rPr>
        <w:t xml:space="preserve"> for NR-NTN and IoT</w:t>
      </w:r>
      <w:r w:rsidR="000A235D">
        <w:rPr>
          <w:rFonts w:hint="eastAsia"/>
          <w:lang w:eastAsia="zh-CN"/>
        </w:rPr>
        <w:t>-</w:t>
      </w:r>
      <w:r w:rsidR="000F155F">
        <w:rPr>
          <w:rFonts w:hint="eastAsia"/>
          <w:lang w:eastAsia="zh-CN"/>
        </w:rPr>
        <w:t xml:space="preserve">NTN, the following </w:t>
      </w:r>
      <w:r w:rsidR="000F155F">
        <w:rPr>
          <w:lang w:eastAsia="zh-CN"/>
        </w:rPr>
        <w:t>agreements</w:t>
      </w:r>
      <w:r w:rsidR="000F155F">
        <w:rPr>
          <w:rFonts w:hint="eastAsia"/>
          <w:lang w:eastAsia="zh-CN"/>
        </w:rPr>
        <w:t xml:space="preserve"> were made in [1].</w:t>
      </w:r>
    </w:p>
    <w:p w14:paraId="5F4A9A75" w14:textId="48791462" w:rsidR="00FB4DB2" w:rsidRPr="00FB4DB2" w:rsidRDefault="00FB4DB2" w:rsidP="00FB4DB2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>
        <w:rPr>
          <w:rFonts w:ascii="Arial" w:hAnsi="Arial" w:cs="Arial" w:hint="eastAsia"/>
          <w:color w:val="auto"/>
          <w:lang w:eastAsia="zh-CN"/>
        </w:rPr>
        <w:t xml:space="preserve">Usage scenarios and </w:t>
      </w:r>
      <w:r>
        <w:rPr>
          <w:rFonts w:ascii="Arial" w:hAnsi="Arial" w:cs="Arial" w:hint="eastAsia"/>
          <w:color w:val="auto"/>
          <w:lang w:eastAsia="zh-CN"/>
        </w:rPr>
        <w:t>UE performance metric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235D" w14:paraId="4AF5ACA8" w14:textId="77777777" w:rsidTr="000A235D">
        <w:tc>
          <w:tcPr>
            <w:tcW w:w="9350" w:type="dxa"/>
          </w:tcPr>
          <w:p w14:paraId="1A7C6A08" w14:textId="77777777" w:rsidR="00AB79EA" w:rsidRDefault="00AB79EA" w:rsidP="00AB79EA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>-1-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Usage scenarios for NR-NTN mobile handheld UE </w:t>
            </w:r>
          </w:p>
          <w:p w14:paraId="31FC6FE0" w14:textId="77777777" w:rsidR="00AB79EA" w:rsidRPr="001E64F5" w:rsidRDefault="00AB79EA" w:rsidP="00AB79EA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3198AE1A" w14:textId="77777777" w:rsidR="000A235D" w:rsidRDefault="00AB79EA" w:rsidP="00513398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5677E3">
              <w:rPr>
                <w:rFonts w:eastAsia="SimSun"/>
                <w:b/>
                <w:bCs/>
                <w:szCs w:val="24"/>
                <w:lang w:eastAsia="zh-CN"/>
              </w:rPr>
              <w:t>NTN UEs not supporting voice call or only supporting voice call with loud speaker etc. are only required and tested with hand only mode</w:t>
            </w:r>
            <w:r>
              <w:rPr>
                <w:rFonts w:eastAsia="DengXian" w:hint="eastAsia"/>
                <w:b/>
                <w:bCs/>
                <w:lang w:eastAsia="zh-CN"/>
              </w:rPr>
              <w:t>.</w:t>
            </w:r>
            <w:r w:rsidRPr="002925E3">
              <w:rPr>
                <w:rFonts w:eastAsia="SimSun"/>
                <w:b/>
                <w:bCs/>
                <w:szCs w:val="24"/>
                <w:lang w:eastAsia="zh-CN"/>
              </w:rPr>
              <w:t xml:space="preserve"> </w:t>
            </w:r>
          </w:p>
          <w:p w14:paraId="525AF397" w14:textId="77777777" w:rsidR="00C660AA" w:rsidRPr="0046159C" w:rsidRDefault="00C660AA" w:rsidP="00C660AA">
            <w:pPr>
              <w:rPr>
                <w:b/>
                <w:u w:val="single"/>
              </w:rPr>
            </w:pPr>
            <w:r w:rsidRPr="0046159C">
              <w:rPr>
                <w:b/>
                <w:u w:val="single"/>
              </w:rPr>
              <w:t xml:space="preserve">Issue </w:t>
            </w:r>
            <w:r w:rsidRPr="0046159C">
              <w:rPr>
                <w:rFonts w:hint="eastAsia"/>
                <w:b/>
                <w:u w:val="single"/>
                <w:lang w:eastAsia="zh-CN"/>
              </w:rPr>
              <w:t>3</w:t>
            </w:r>
            <w:r w:rsidRPr="0046159C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46159C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46159C"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Check whether the UE orientation is arbitrary or directional during NR-NTN communication</w:t>
            </w:r>
            <w:r w:rsidRPr="0046159C">
              <w:rPr>
                <w:b/>
                <w:u w:val="single"/>
              </w:rPr>
              <w:t xml:space="preserve"> </w:t>
            </w:r>
          </w:p>
          <w:p w14:paraId="063FB8B5" w14:textId="77777777" w:rsidR="00C660AA" w:rsidRPr="001E64F5" w:rsidRDefault="00C660AA" w:rsidP="00C660AA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23E18AE2" w14:textId="77777777" w:rsidR="00C660AA" w:rsidRDefault="00C660AA" w:rsidP="00C660AA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For NR-NTN, the </w:t>
            </w:r>
            <w:r w:rsidRPr="001E64F5">
              <w:rPr>
                <w:rFonts w:eastAsia="SimSun"/>
                <w:b/>
                <w:bCs/>
                <w:szCs w:val="24"/>
                <w:lang w:eastAsia="zh-CN"/>
              </w:rPr>
              <w:t xml:space="preserve">target usage of 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>NR-</w:t>
            </w:r>
            <w:r w:rsidRPr="001E64F5">
              <w:rPr>
                <w:rFonts w:eastAsia="SimSun"/>
                <w:b/>
                <w:bCs/>
                <w:szCs w:val="24"/>
                <w:lang w:eastAsia="zh-CN"/>
              </w:rPr>
              <w:t>NTN UE is close to normal NR UE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. </w:t>
            </w:r>
          </w:p>
          <w:p w14:paraId="07A737EE" w14:textId="77777777" w:rsidR="00EE78CA" w:rsidRDefault="00EE78CA" w:rsidP="00EE78CA">
            <w:pPr>
              <w:rPr>
                <w:b/>
                <w:u w:val="single"/>
              </w:rPr>
            </w:pPr>
            <w:bookmarkStart w:id="3" w:name="OLE_LINK46"/>
            <w:bookmarkStart w:id="4" w:name="OLE_LINK23"/>
            <w:bookmarkStart w:id="5" w:name="OLE_LINK28"/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>-2-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Performance metric for NTN device </w:t>
            </w:r>
            <w:r>
              <w:rPr>
                <w:b/>
                <w:u w:val="single"/>
              </w:rPr>
              <w:t xml:space="preserve"> </w:t>
            </w:r>
          </w:p>
          <w:p w14:paraId="35194C6D" w14:textId="77777777" w:rsidR="00EE78CA" w:rsidRPr="001E64F5" w:rsidRDefault="00EE78CA" w:rsidP="00EE78CA">
            <w:pPr>
              <w:spacing w:after="120"/>
              <w:rPr>
                <w:szCs w:val="24"/>
                <w:lang w:eastAsia="zh-CN"/>
              </w:rPr>
            </w:pPr>
            <w:r w:rsidRPr="00B74310">
              <w:rPr>
                <w:rFonts w:hint="eastAsia"/>
                <w:szCs w:val="24"/>
                <w:lang w:eastAsia="zh-CN"/>
              </w:rPr>
              <w:t>Agreements:</w:t>
            </w:r>
          </w:p>
          <w:p w14:paraId="2695B675" w14:textId="77777777" w:rsidR="00EE78CA" w:rsidRDefault="00EE78CA" w:rsidP="00EE78CA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403D47">
              <w:rPr>
                <w:rFonts w:eastAsia="SimSun"/>
                <w:b/>
                <w:bCs/>
                <w:szCs w:val="24"/>
                <w:lang w:eastAsia="zh-CN"/>
              </w:rPr>
              <w:t xml:space="preserve">For NR-NTN UEs, 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take </w:t>
            </w:r>
            <w:r w:rsidRPr="00403D47">
              <w:rPr>
                <w:rFonts w:eastAsia="SimSun"/>
                <w:b/>
                <w:bCs/>
                <w:szCs w:val="24"/>
                <w:lang w:eastAsia="zh-CN"/>
              </w:rPr>
              <w:t>a whole sphere measurement with TRP and TRS as the performance metrics for all usage modes as baseline. Other performance metric can be considered if issue is identified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. </w:t>
            </w:r>
          </w:p>
          <w:p w14:paraId="24DCF026" w14:textId="4DB69F4F" w:rsidR="00EE78CA" w:rsidRPr="00EE78CA" w:rsidRDefault="00EE78CA" w:rsidP="00EE78CA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For IoT-NTN UEs, FFS performance metric. </w:t>
            </w:r>
            <w:bookmarkEnd w:id="3"/>
            <w:bookmarkEnd w:id="4"/>
            <w:bookmarkEnd w:id="5"/>
          </w:p>
        </w:tc>
      </w:tr>
    </w:tbl>
    <w:p w14:paraId="41CC430C" w14:textId="20E7A8CF" w:rsidR="00117C47" w:rsidRPr="00EE2A85" w:rsidRDefault="000A235D" w:rsidP="000A235D">
      <w:pPr>
        <w:tabs>
          <w:tab w:val="left" w:pos="2250"/>
        </w:tabs>
        <w:spacing w:before="120"/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Specifically, </w:t>
      </w:r>
      <w:r w:rsidR="00333792" w:rsidRPr="00EE2A85">
        <w:rPr>
          <w:rFonts w:eastAsia="SimSun" w:hint="eastAsia"/>
          <w:szCs w:val="24"/>
          <w:lang w:eastAsia="zh-CN"/>
        </w:rPr>
        <w:t>NR</w:t>
      </w:r>
      <w:r>
        <w:rPr>
          <w:rFonts w:eastAsia="SimSun" w:hint="eastAsia"/>
          <w:szCs w:val="24"/>
          <w:lang w:eastAsia="zh-CN"/>
        </w:rPr>
        <w:t>-</w:t>
      </w:r>
      <w:r w:rsidR="00333792" w:rsidRPr="00EE2A85">
        <w:rPr>
          <w:rFonts w:eastAsia="SimSun" w:hint="eastAsia"/>
          <w:szCs w:val="24"/>
          <w:lang w:eastAsia="zh-CN"/>
        </w:rPr>
        <w:t xml:space="preserve">NTN </w:t>
      </w:r>
      <w:r>
        <w:rPr>
          <w:rFonts w:eastAsia="SimSun" w:hint="eastAsia"/>
          <w:szCs w:val="24"/>
          <w:lang w:eastAsia="zh-CN"/>
        </w:rPr>
        <w:t xml:space="preserve">and IoT-NTN </w:t>
      </w:r>
      <w:r w:rsidR="00333792" w:rsidRPr="00EE2A85">
        <w:rPr>
          <w:rFonts w:eastAsia="SimSun" w:hint="eastAsia"/>
          <w:szCs w:val="24"/>
          <w:lang w:eastAsia="zh-CN"/>
        </w:rPr>
        <w:t xml:space="preserve">handheld UE </w:t>
      </w:r>
      <w:r>
        <w:rPr>
          <w:rFonts w:eastAsia="SimSun"/>
          <w:szCs w:val="24"/>
          <w:lang w:eastAsia="zh-CN"/>
        </w:rPr>
        <w:t>have</w:t>
      </w:r>
      <w:r w:rsidR="00080391" w:rsidRPr="00EE2A85">
        <w:rPr>
          <w:rFonts w:eastAsia="SimSun" w:hint="eastAsia"/>
          <w:szCs w:val="24"/>
          <w:lang w:eastAsia="zh-CN"/>
        </w:rPr>
        <w:t xml:space="preserve"> two main usage scenarios. </w:t>
      </w:r>
    </w:p>
    <w:p w14:paraId="63F516F0" w14:textId="673005CC" w:rsidR="00333792" w:rsidRPr="00EE2A85" w:rsidRDefault="00117C47" w:rsidP="00117C47">
      <w:pPr>
        <w:pStyle w:val="ListParagraph"/>
        <w:numPr>
          <w:ilvl w:val="0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>T</w:t>
      </w:r>
      <w:r w:rsidR="000F3E67" w:rsidRPr="00EE2A85">
        <w:rPr>
          <w:rFonts w:eastAsia="SimSun" w:hint="eastAsia"/>
          <w:szCs w:val="24"/>
          <w:lang w:eastAsia="zh-CN"/>
        </w:rPr>
        <w:t>alk mode</w:t>
      </w:r>
    </w:p>
    <w:p w14:paraId="24514D7F" w14:textId="79889D1B" w:rsidR="00117C47" w:rsidRPr="00EE2A85" w:rsidRDefault="00117C47" w:rsidP="00117C47">
      <w:pPr>
        <w:pStyle w:val="ListParagraph"/>
        <w:numPr>
          <w:ilvl w:val="1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 xml:space="preserve">Talk mode with </w:t>
      </w:r>
      <w:r w:rsidR="00041129">
        <w:rPr>
          <w:rFonts w:eastAsia="SimSun" w:hint="eastAsia"/>
          <w:szCs w:val="24"/>
          <w:lang w:eastAsia="zh-CN"/>
        </w:rPr>
        <w:t>hand</w:t>
      </w:r>
      <w:r w:rsidR="00087D68" w:rsidRPr="00EE2A85">
        <w:rPr>
          <w:rFonts w:eastAsia="SimSun" w:hint="eastAsia"/>
          <w:szCs w:val="24"/>
          <w:lang w:eastAsia="zh-CN"/>
        </w:rPr>
        <w:t>+</w:t>
      </w:r>
      <w:r w:rsidR="00041129">
        <w:rPr>
          <w:rFonts w:eastAsia="SimSun" w:hint="eastAsia"/>
          <w:szCs w:val="24"/>
          <w:lang w:eastAsia="zh-CN"/>
        </w:rPr>
        <w:t>head</w:t>
      </w:r>
    </w:p>
    <w:p w14:paraId="42FF2024" w14:textId="17858802" w:rsidR="00087D68" w:rsidRDefault="00087D68" w:rsidP="00117C47">
      <w:pPr>
        <w:pStyle w:val="ListParagraph"/>
        <w:numPr>
          <w:ilvl w:val="1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 w:rsidRPr="00EE2A85">
        <w:rPr>
          <w:rFonts w:eastAsia="SimSun" w:hint="eastAsia"/>
          <w:szCs w:val="24"/>
          <w:lang w:eastAsia="zh-CN"/>
        </w:rPr>
        <w:t>Talk mode with Hand only (</w:t>
      </w:r>
      <w:r w:rsidR="0076121C">
        <w:rPr>
          <w:rFonts w:eastAsia="SimSun" w:hint="eastAsia"/>
          <w:szCs w:val="24"/>
          <w:lang w:eastAsia="zh-CN"/>
        </w:rPr>
        <w:t xml:space="preserve">via </w:t>
      </w:r>
      <w:r w:rsidR="0091285B">
        <w:rPr>
          <w:rFonts w:eastAsia="SimSun" w:hint="eastAsia"/>
          <w:szCs w:val="24"/>
          <w:lang w:eastAsia="zh-CN"/>
        </w:rPr>
        <w:t>speaker</w:t>
      </w:r>
      <w:r w:rsidRPr="00EE2A85">
        <w:rPr>
          <w:rFonts w:eastAsia="SimSun" w:hint="eastAsia"/>
          <w:szCs w:val="24"/>
          <w:lang w:eastAsia="zh-CN"/>
        </w:rPr>
        <w:t>)</w:t>
      </w:r>
    </w:p>
    <w:p w14:paraId="5A85AD6A" w14:textId="77777777" w:rsidR="000F11D7" w:rsidRDefault="00D941B0" w:rsidP="006B23E3">
      <w:pPr>
        <w:pStyle w:val="ListParagraph"/>
        <w:numPr>
          <w:ilvl w:val="0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B</w:t>
      </w:r>
      <w:r w:rsidRPr="00D941B0">
        <w:rPr>
          <w:rFonts w:eastAsia="SimSun"/>
          <w:szCs w:val="24"/>
          <w:lang w:eastAsia="zh-CN"/>
        </w:rPr>
        <w:t>rowsing mode</w:t>
      </w:r>
      <w:r w:rsidR="005B5253">
        <w:rPr>
          <w:rFonts w:eastAsia="SimSun" w:hint="eastAsia"/>
          <w:szCs w:val="24"/>
          <w:lang w:eastAsia="zh-CN"/>
        </w:rPr>
        <w:t xml:space="preserve"> </w:t>
      </w:r>
    </w:p>
    <w:p w14:paraId="5AEF06C6" w14:textId="63A8C075" w:rsidR="00EE2A85" w:rsidRPr="00EE2A85" w:rsidRDefault="000F11D7" w:rsidP="000F11D7">
      <w:pPr>
        <w:pStyle w:val="ListParagraph"/>
        <w:numPr>
          <w:ilvl w:val="1"/>
          <w:numId w:val="20"/>
        </w:num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Browsing mode </w:t>
      </w:r>
      <w:r w:rsidR="005B5253">
        <w:rPr>
          <w:rFonts w:eastAsia="SimSun" w:hint="eastAsia"/>
          <w:szCs w:val="24"/>
          <w:lang w:eastAsia="zh-CN"/>
        </w:rPr>
        <w:t xml:space="preserve">with </w:t>
      </w:r>
      <w:r w:rsidR="00041129">
        <w:rPr>
          <w:rFonts w:eastAsia="SimSun" w:hint="eastAsia"/>
          <w:szCs w:val="24"/>
          <w:lang w:eastAsia="zh-CN"/>
        </w:rPr>
        <w:t>h</w:t>
      </w:r>
      <w:r w:rsidR="005B5253">
        <w:rPr>
          <w:rFonts w:eastAsia="SimSun" w:hint="eastAsia"/>
          <w:szCs w:val="24"/>
          <w:lang w:eastAsia="zh-CN"/>
        </w:rPr>
        <w:t>and only</w:t>
      </w:r>
    </w:p>
    <w:p w14:paraId="4657F4D5" w14:textId="3669AFC2" w:rsidR="00D468D2" w:rsidRDefault="00D468D2" w:rsidP="000D3E15">
      <w:pPr>
        <w:tabs>
          <w:tab w:val="left" w:pos="2250"/>
        </w:tabs>
        <w:jc w:val="both"/>
        <w:rPr>
          <w:rStyle w:val="rynqvb"/>
          <w:rFonts w:hint="eastAsia"/>
          <w:lang w:val="en" w:eastAsia="zh-CN"/>
        </w:rPr>
      </w:pPr>
      <w:r>
        <w:rPr>
          <w:rStyle w:val="rynqvb"/>
          <w:rFonts w:hint="eastAsia"/>
          <w:lang w:val="en" w:eastAsia="zh-CN"/>
        </w:rPr>
        <w:t xml:space="preserve">Satellite operators </w:t>
      </w:r>
      <w:r w:rsidR="00CF7DE8">
        <w:rPr>
          <w:rStyle w:val="rynqvb"/>
          <w:rFonts w:hint="eastAsia"/>
          <w:lang w:val="en" w:eastAsia="zh-CN"/>
        </w:rPr>
        <w:t>support</w:t>
      </w:r>
      <w:r>
        <w:rPr>
          <w:rStyle w:val="rynqvb"/>
          <w:rFonts w:hint="eastAsia"/>
          <w:lang w:val="en" w:eastAsia="zh-CN"/>
        </w:rPr>
        <w:t xml:space="preserve"> </w:t>
      </w:r>
      <w:r w:rsidR="00D2575A">
        <w:rPr>
          <w:rStyle w:val="rynqvb"/>
          <w:rFonts w:hint="eastAsia"/>
          <w:lang w:val="en" w:eastAsia="zh-CN"/>
        </w:rPr>
        <w:t xml:space="preserve">the usage of </w:t>
      </w:r>
      <w:r w:rsidR="00000224">
        <w:rPr>
          <w:rStyle w:val="rynqvb"/>
          <w:rFonts w:hint="eastAsia"/>
          <w:lang w:val="en" w:eastAsia="zh-CN"/>
        </w:rPr>
        <w:t xml:space="preserve">NR-NTN UE </w:t>
      </w:r>
      <w:r w:rsidR="00CF7DE8">
        <w:rPr>
          <w:rStyle w:val="rynqvb"/>
          <w:lang w:val="en" w:eastAsia="zh-CN"/>
        </w:rPr>
        <w:t>should</w:t>
      </w:r>
      <w:r w:rsidR="00CF7DE8">
        <w:rPr>
          <w:rStyle w:val="rynqvb"/>
          <w:rFonts w:hint="eastAsia"/>
          <w:lang w:val="en" w:eastAsia="zh-CN"/>
        </w:rPr>
        <w:t xml:space="preserve"> be close to normal NR UE. That means </w:t>
      </w:r>
      <w:r w:rsidR="00FE0752">
        <w:rPr>
          <w:rStyle w:val="rynqvb"/>
          <w:rFonts w:hint="eastAsia"/>
          <w:lang w:val="en" w:eastAsia="zh-CN"/>
        </w:rPr>
        <w:t>both t</w:t>
      </w:r>
      <w:r w:rsidR="00A41377">
        <w:rPr>
          <w:rStyle w:val="rynqvb"/>
          <w:rFonts w:hint="eastAsia"/>
          <w:lang w:val="en" w:eastAsia="zh-CN"/>
        </w:rPr>
        <w:t xml:space="preserve">alk mode with hand+head </w:t>
      </w:r>
      <w:r w:rsidR="002B7359">
        <w:rPr>
          <w:rStyle w:val="rynqvb"/>
          <w:rFonts w:hint="eastAsia"/>
          <w:lang w:val="en" w:eastAsia="zh-CN"/>
        </w:rPr>
        <w:t xml:space="preserve">and </w:t>
      </w:r>
      <w:r w:rsidR="009345A2">
        <w:rPr>
          <w:rStyle w:val="rynqvb"/>
          <w:lang w:val="en" w:eastAsia="zh-CN"/>
        </w:rPr>
        <w:t>talk</w:t>
      </w:r>
      <w:r w:rsidR="002B7359">
        <w:rPr>
          <w:rStyle w:val="rynqvb"/>
          <w:rFonts w:hint="eastAsia"/>
          <w:lang w:val="en" w:eastAsia="zh-CN"/>
        </w:rPr>
        <w:t xml:space="preserve"> mode with hand-only </w:t>
      </w:r>
      <w:r w:rsidR="00A41377">
        <w:rPr>
          <w:rStyle w:val="rynqvb"/>
          <w:rFonts w:hint="eastAsia"/>
          <w:lang w:val="en" w:eastAsia="zh-CN"/>
        </w:rPr>
        <w:t>scenario</w:t>
      </w:r>
      <w:r w:rsidR="002B7359">
        <w:rPr>
          <w:rStyle w:val="rynqvb"/>
          <w:rFonts w:hint="eastAsia"/>
          <w:lang w:val="en" w:eastAsia="zh-CN"/>
        </w:rPr>
        <w:t>s</w:t>
      </w:r>
      <w:r w:rsidR="00A41377">
        <w:rPr>
          <w:rStyle w:val="rynqvb"/>
          <w:rFonts w:hint="eastAsia"/>
          <w:lang w:val="en" w:eastAsia="zh-CN"/>
        </w:rPr>
        <w:t xml:space="preserve"> should be </w:t>
      </w:r>
      <w:r w:rsidR="00A41377">
        <w:rPr>
          <w:rStyle w:val="rynqvb"/>
          <w:lang w:val="en" w:eastAsia="zh-CN"/>
        </w:rPr>
        <w:t>considered</w:t>
      </w:r>
      <w:r w:rsidR="00A41377">
        <w:rPr>
          <w:rStyle w:val="rynqvb"/>
          <w:rFonts w:hint="eastAsia"/>
          <w:lang w:val="en" w:eastAsia="zh-CN"/>
        </w:rPr>
        <w:t xml:space="preserve"> for NTN UE</w:t>
      </w:r>
      <w:r w:rsidR="002B7359">
        <w:rPr>
          <w:rStyle w:val="rynqvb"/>
          <w:rFonts w:hint="eastAsia"/>
          <w:lang w:val="en" w:eastAsia="zh-CN"/>
        </w:rPr>
        <w:t xml:space="preserve"> with legacy TRP metric</w:t>
      </w:r>
      <w:r w:rsidR="00A41377">
        <w:rPr>
          <w:rStyle w:val="rynqvb"/>
          <w:rFonts w:hint="eastAsia"/>
          <w:lang w:val="en" w:eastAsia="zh-CN"/>
        </w:rPr>
        <w:t xml:space="preserve">. Hence it was agreed to take </w:t>
      </w:r>
      <w:r w:rsidR="00A41377" w:rsidRPr="00A41377">
        <w:rPr>
          <w:rStyle w:val="rynqvb"/>
          <w:lang w:val="en" w:eastAsia="zh-CN"/>
        </w:rPr>
        <w:t>a whole sphere measurement with TRP and TRS as the performance metrics for all usage modes as baseline</w:t>
      </w:r>
      <w:r w:rsidR="00A41377">
        <w:rPr>
          <w:rStyle w:val="rynqvb"/>
          <w:rFonts w:hint="eastAsia"/>
          <w:lang w:val="en" w:eastAsia="zh-CN"/>
        </w:rPr>
        <w:t>.</w:t>
      </w:r>
    </w:p>
    <w:p w14:paraId="3D8AD730" w14:textId="03D0C3E9" w:rsidR="00BE2211" w:rsidRPr="00BE2211" w:rsidRDefault="00BE2211" w:rsidP="00BE2211">
      <w:pPr>
        <w:tabs>
          <w:tab w:val="left" w:pos="2250"/>
        </w:tabs>
        <w:jc w:val="center"/>
        <w:rPr>
          <w:rStyle w:val="rynqvb"/>
          <w:rFonts w:hint="eastAsia"/>
          <w:b/>
          <w:bCs/>
          <w:lang w:val="en" w:eastAsia="zh-CN"/>
        </w:rPr>
      </w:pPr>
      <w:r w:rsidRPr="00BE2211">
        <w:rPr>
          <w:rStyle w:val="rynqvb"/>
          <w:rFonts w:hint="eastAsia"/>
          <w:b/>
          <w:bCs/>
          <w:lang w:val="en" w:eastAsia="zh-CN"/>
        </w:rPr>
        <w:t xml:space="preserve">Table 1: TRP and TRS </w:t>
      </w:r>
      <w:r w:rsidRPr="00BE2211">
        <w:rPr>
          <w:rStyle w:val="rynqvb"/>
          <w:b/>
          <w:bCs/>
          <w:lang w:val="en" w:eastAsia="zh-CN"/>
        </w:rPr>
        <w:t>limits</w:t>
      </w:r>
      <w:r w:rsidRPr="00BE2211">
        <w:rPr>
          <w:rStyle w:val="rynqvb"/>
          <w:rFonts w:hint="eastAsia"/>
          <w:b/>
          <w:bCs/>
          <w:lang w:val="en" w:eastAsia="zh-CN"/>
        </w:rPr>
        <w:t xml:space="preserve"> </w:t>
      </w:r>
      <w:r w:rsidRPr="00BE2211">
        <w:rPr>
          <w:rStyle w:val="rynqvb"/>
          <w:b/>
          <w:bCs/>
          <w:lang w:val="en" w:eastAsia="zh-CN"/>
        </w:rPr>
        <w:t>defined</w:t>
      </w:r>
      <w:r w:rsidRPr="00BE2211">
        <w:rPr>
          <w:rStyle w:val="rynqvb"/>
          <w:rFonts w:hint="eastAsia"/>
          <w:b/>
          <w:bCs/>
          <w:lang w:val="en" w:eastAsia="zh-CN"/>
        </w:rPr>
        <w:t xml:space="preserve"> in Rel-18 for band n1 and n28</w:t>
      </w:r>
    </w:p>
    <w:tbl>
      <w:tblPr>
        <w:tblStyle w:val="1"/>
        <w:tblW w:w="9422" w:type="dxa"/>
        <w:tblLook w:val="04A0" w:firstRow="1" w:lastRow="0" w:firstColumn="1" w:lastColumn="0" w:noHBand="0" w:noVBand="1"/>
      </w:tblPr>
      <w:tblGrid>
        <w:gridCol w:w="1697"/>
        <w:gridCol w:w="965"/>
        <w:gridCol w:w="967"/>
        <w:gridCol w:w="965"/>
        <w:gridCol w:w="966"/>
        <w:gridCol w:w="965"/>
        <w:gridCol w:w="966"/>
        <w:gridCol w:w="965"/>
        <w:gridCol w:w="966"/>
      </w:tblGrid>
      <w:tr w:rsidR="00BE2211" w:rsidRPr="00BE2211" w14:paraId="28B00FFF" w14:textId="77777777" w:rsidTr="00B854C4">
        <w:trPr>
          <w:trHeight w:val="461"/>
        </w:trPr>
        <w:tc>
          <w:tcPr>
            <w:tcW w:w="1697" w:type="dxa"/>
            <w:vMerge w:val="restart"/>
            <w:hideMark/>
          </w:tcPr>
          <w:p w14:paraId="4D6BA97B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lastRenderedPageBreak/>
              <w:t>Requirements</w:t>
            </w:r>
          </w:p>
        </w:tc>
        <w:tc>
          <w:tcPr>
            <w:tcW w:w="1932" w:type="dxa"/>
            <w:gridSpan w:val="2"/>
            <w:hideMark/>
          </w:tcPr>
          <w:p w14:paraId="3F95AD01" w14:textId="77777777" w:rsidR="00BE2211" w:rsidRPr="00BE2211" w:rsidRDefault="00BE2211" w:rsidP="00BE2211">
            <w:pPr>
              <w:spacing w:before="120" w:after="100" w:line="280" w:lineRule="exact"/>
              <w:jc w:val="center"/>
              <w:rPr>
                <w:rStyle w:val="rynqvb"/>
                <w:rFonts w:eastAsiaTheme="minorEastAsia"/>
                <w:b/>
                <w:bCs/>
                <w:lang w:val="e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Talk mode TRP</w:t>
            </w:r>
            <w:r w:rsidRPr="00BE2211">
              <w:rPr>
                <w:rStyle w:val="rynqvb"/>
                <w:rFonts w:eastAsiaTheme="minorEastAsia"/>
                <w:lang w:val="en" w:eastAsia="zh-CN"/>
              </w:rPr>
              <w:tab/>
            </w:r>
          </w:p>
        </w:tc>
        <w:tc>
          <w:tcPr>
            <w:tcW w:w="1931" w:type="dxa"/>
            <w:gridSpan w:val="2"/>
            <w:hideMark/>
          </w:tcPr>
          <w:p w14:paraId="2AEB9DD0" w14:textId="77777777" w:rsidR="00BE2211" w:rsidRPr="00BE2211" w:rsidRDefault="00BE2211" w:rsidP="00BE2211">
            <w:pPr>
              <w:spacing w:before="120" w:after="100" w:line="280" w:lineRule="exact"/>
              <w:jc w:val="center"/>
              <w:rPr>
                <w:rStyle w:val="rynqvb"/>
                <w:rFonts w:eastAsiaTheme="minorEastAsia"/>
                <w:b/>
                <w:bCs/>
                <w:lang w:val="e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Talk mode TRS</w:t>
            </w:r>
            <w:r w:rsidRPr="00BE2211">
              <w:rPr>
                <w:rStyle w:val="rynqvb"/>
                <w:rFonts w:eastAsiaTheme="minorEastAsia"/>
                <w:lang w:val="en" w:eastAsia="zh-CN"/>
              </w:rPr>
              <w:tab/>
            </w:r>
          </w:p>
        </w:tc>
        <w:tc>
          <w:tcPr>
            <w:tcW w:w="1931" w:type="dxa"/>
            <w:gridSpan w:val="2"/>
            <w:hideMark/>
          </w:tcPr>
          <w:p w14:paraId="0D64B21E" w14:textId="77777777" w:rsidR="00BE2211" w:rsidRPr="00BE2211" w:rsidRDefault="00BE2211" w:rsidP="00BE2211">
            <w:pPr>
              <w:spacing w:before="120" w:after="100" w:line="280" w:lineRule="exact"/>
              <w:jc w:val="center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Browsing mode TRP</w:t>
            </w:r>
            <w:r w:rsidRPr="00BE2211">
              <w:rPr>
                <w:rStyle w:val="rynqvb"/>
                <w:rFonts w:eastAsiaTheme="minorEastAsia"/>
                <w:lang w:val="en" w:eastAsia="zh-CN"/>
              </w:rPr>
              <w:tab/>
            </w:r>
          </w:p>
        </w:tc>
        <w:tc>
          <w:tcPr>
            <w:tcW w:w="1931" w:type="dxa"/>
            <w:gridSpan w:val="2"/>
            <w:hideMark/>
          </w:tcPr>
          <w:p w14:paraId="6B11E5F6" w14:textId="77777777" w:rsidR="00BE2211" w:rsidRPr="00BE2211" w:rsidRDefault="00BE2211" w:rsidP="00BE2211">
            <w:pPr>
              <w:spacing w:before="120" w:after="100" w:line="280" w:lineRule="exact"/>
              <w:jc w:val="center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Browsing mode TRS</w:t>
            </w:r>
          </w:p>
        </w:tc>
      </w:tr>
      <w:tr w:rsidR="00BE2211" w:rsidRPr="00BE2211" w14:paraId="4361D525" w14:textId="77777777" w:rsidTr="00B854C4">
        <w:trPr>
          <w:trHeight w:val="494"/>
        </w:trPr>
        <w:tc>
          <w:tcPr>
            <w:tcW w:w="0" w:type="auto"/>
            <w:vMerge/>
            <w:hideMark/>
          </w:tcPr>
          <w:p w14:paraId="05626668" w14:textId="77777777" w:rsidR="00BE2211" w:rsidRPr="00BE2211" w:rsidRDefault="00BE2211" w:rsidP="00BE2211">
            <w:pPr>
              <w:spacing w:after="0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</w:p>
        </w:tc>
        <w:tc>
          <w:tcPr>
            <w:tcW w:w="965" w:type="dxa"/>
            <w:hideMark/>
          </w:tcPr>
          <w:p w14:paraId="2AFF632C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n1 PC3</w:t>
            </w:r>
          </w:p>
        </w:tc>
        <w:tc>
          <w:tcPr>
            <w:tcW w:w="966" w:type="dxa"/>
            <w:hideMark/>
          </w:tcPr>
          <w:p w14:paraId="228C5C16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n28 PC3</w:t>
            </w:r>
          </w:p>
        </w:tc>
        <w:tc>
          <w:tcPr>
            <w:tcW w:w="965" w:type="dxa"/>
            <w:hideMark/>
          </w:tcPr>
          <w:p w14:paraId="4E0BDD53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n1 TRS</w:t>
            </w:r>
          </w:p>
        </w:tc>
        <w:tc>
          <w:tcPr>
            <w:tcW w:w="965" w:type="dxa"/>
            <w:hideMark/>
          </w:tcPr>
          <w:p w14:paraId="3836A31A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n28 TRS</w:t>
            </w:r>
          </w:p>
        </w:tc>
        <w:tc>
          <w:tcPr>
            <w:tcW w:w="965" w:type="dxa"/>
            <w:hideMark/>
          </w:tcPr>
          <w:p w14:paraId="6685E627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n1 PC3</w:t>
            </w:r>
          </w:p>
        </w:tc>
        <w:tc>
          <w:tcPr>
            <w:tcW w:w="965" w:type="dxa"/>
            <w:hideMark/>
          </w:tcPr>
          <w:p w14:paraId="39DB6267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n28 PC3</w:t>
            </w:r>
          </w:p>
        </w:tc>
        <w:tc>
          <w:tcPr>
            <w:tcW w:w="965" w:type="dxa"/>
            <w:hideMark/>
          </w:tcPr>
          <w:p w14:paraId="305ADA0B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n1 TRS</w:t>
            </w:r>
          </w:p>
        </w:tc>
        <w:tc>
          <w:tcPr>
            <w:tcW w:w="965" w:type="dxa"/>
            <w:hideMark/>
          </w:tcPr>
          <w:p w14:paraId="286B9C8F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n28 TRS</w:t>
            </w:r>
          </w:p>
        </w:tc>
      </w:tr>
      <w:tr w:rsidR="00BE2211" w:rsidRPr="00BE2211" w14:paraId="7046F0F9" w14:textId="77777777" w:rsidTr="00B854C4">
        <w:trPr>
          <w:trHeight w:val="461"/>
        </w:trPr>
        <w:tc>
          <w:tcPr>
            <w:tcW w:w="1697" w:type="dxa"/>
            <w:hideMark/>
          </w:tcPr>
          <w:p w14:paraId="1B3AB2F4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Limits in Rel-18</w:t>
            </w:r>
          </w:p>
        </w:tc>
        <w:tc>
          <w:tcPr>
            <w:tcW w:w="965" w:type="dxa"/>
            <w:hideMark/>
          </w:tcPr>
          <w:p w14:paraId="35EFEB32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10.6</w:t>
            </w:r>
          </w:p>
        </w:tc>
        <w:tc>
          <w:tcPr>
            <w:tcW w:w="966" w:type="dxa"/>
            <w:hideMark/>
          </w:tcPr>
          <w:p w14:paraId="501EAB9D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7.2</w:t>
            </w:r>
          </w:p>
        </w:tc>
        <w:tc>
          <w:tcPr>
            <w:tcW w:w="965" w:type="dxa"/>
            <w:hideMark/>
          </w:tcPr>
          <w:p w14:paraId="5242F7CC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-87</w:t>
            </w:r>
          </w:p>
        </w:tc>
        <w:tc>
          <w:tcPr>
            <w:tcW w:w="965" w:type="dxa"/>
            <w:hideMark/>
          </w:tcPr>
          <w:p w14:paraId="6E293D6D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-80</w:t>
            </w:r>
          </w:p>
        </w:tc>
        <w:tc>
          <w:tcPr>
            <w:tcW w:w="965" w:type="dxa"/>
            <w:hideMark/>
          </w:tcPr>
          <w:p w14:paraId="7F2592EA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11.6</w:t>
            </w:r>
          </w:p>
        </w:tc>
        <w:tc>
          <w:tcPr>
            <w:tcW w:w="965" w:type="dxa"/>
            <w:hideMark/>
          </w:tcPr>
          <w:p w14:paraId="5F821690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10</w:t>
            </w:r>
          </w:p>
        </w:tc>
        <w:tc>
          <w:tcPr>
            <w:tcW w:w="965" w:type="dxa"/>
            <w:hideMark/>
          </w:tcPr>
          <w:p w14:paraId="1CA88062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-88.5</w:t>
            </w:r>
          </w:p>
        </w:tc>
        <w:tc>
          <w:tcPr>
            <w:tcW w:w="965" w:type="dxa"/>
            <w:hideMark/>
          </w:tcPr>
          <w:p w14:paraId="075202ED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-83.5</w:t>
            </w:r>
          </w:p>
        </w:tc>
      </w:tr>
      <w:tr w:rsidR="00BE2211" w:rsidRPr="00BE2211" w14:paraId="1E4990A5" w14:textId="77777777" w:rsidTr="00B854C4">
        <w:trPr>
          <w:trHeight w:val="741"/>
        </w:trPr>
        <w:tc>
          <w:tcPr>
            <w:tcW w:w="1697" w:type="dxa"/>
            <w:hideMark/>
          </w:tcPr>
          <w:p w14:paraId="6C97671B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b/>
                <w:bCs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Limits adopted in March 2026 (RAN#111)</w:t>
            </w:r>
          </w:p>
        </w:tc>
        <w:tc>
          <w:tcPr>
            <w:tcW w:w="965" w:type="dxa"/>
            <w:hideMark/>
          </w:tcPr>
          <w:p w14:paraId="075B7152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N/A</w:t>
            </w:r>
          </w:p>
        </w:tc>
        <w:tc>
          <w:tcPr>
            <w:tcW w:w="966" w:type="dxa"/>
            <w:hideMark/>
          </w:tcPr>
          <w:p w14:paraId="5A1709AA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7.7</w:t>
            </w:r>
          </w:p>
        </w:tc>
        <w:tc>
          <w:tcPr>
            <w:tcW w:w="965" w:type="dxa"/>
            <w:hideMark/>
          </w:tcPr>
          <w:p w14:paraId="244F0D4F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N/A</w:t>
            </w:r>
          </w:p>
        </w:tc>
        <w:tc>
          <w:tcPr>
            <w:tcW w:w="965" w:type="dxa"/>
            <w:hideMark/>
          </w:tcPr>
          <w:p w14:paraId="07BE5144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N/A</w:t>
            </w:r>
          </w:p>
        </w:tc>
        <w:tc>
          <w:tcPr>
            <w:tcW w:w="965" w:type="dxa"/>
            <w:hideMark/>
          </w:tcPr>
          <w:p w14:paraId="0781999A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N/A</w:t>
            </w:r>
          </w:p>
        </w:tc>
        <w:tc>
          <w:tcPr>
            <w:tcW w:w="965" w:type="dxa"/>
            <w:hideMark/>
          </w:tcPr>
          <w:p w14:paraId="11EE6ACF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10.5</w:t>
            </w:r>
          </w:p>
        </w:tc>
        <w:tc>
          <w:tcPr>
            <w:tcW w:w="965" w:type="dxa"/>
            <w:hideMark/>
          </w:tcPr>
          <w:p w14:paraId="02845414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N/A</w:t>
            </w:r>
          </w:p>
        </w:tc>
        <w:tc>
          <w:tcPr>
            <w:tcW w:w="965" w:type="dxa"/>
            <w:hideMark/>
          </w:tcPr>
          <w:p w14:paraId="299A44AE" w14:textId="77777777" w:rsidR="00BE2211" w:rsidRPr="00BE2211" w:rsidRDefault="00BE2211" w:rsidP="00BE2211">
            <w:pPr>
              <w:spacing w:before="120" w:after="100" w:line="280" w:lineRule="exact"/>
              <w:jc w:val="both"/>
              <w:rPr>
                <w:rStyle w:val="rynqvb"/>
                <w:rFonts w:eastAsiaTheme="minorEastAsia"/>
                <w:lang w:val="en" w:eastAsia="zh-CN"/>
              </w:rPr>
            </w:pPr>
            <w:r w:rsidRPr="00BE2211">
              <w:rPr>
                <w:rStyle w:val="rynqvb"/>
                <w:rFonts w:eastAsiaTheme="minorEastAsia"/>
                <w:lang w:val="en" w:eastAsia="zh-CN"/>
              </w:rPr>
              <w:t>N/A</w:t>
            </w:r>
          </w:p>
        </w:tc>
      </w:tr>
    </w:tbl>
    <w:p w14:paraId="238368B6" w14:textId="28251F66" w:rsidR="00BE2211" w:rsidRDefault="005B3312" w:rsidP="005B3312">
      <w:p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val="en" w:eastAsia="zh-CN"/>
        </w:rPr>
        <w:t xml:space="preserve">Table </w:t>
      </w:r>
      <w:r w:rsidR="00DB327E">
        <w:rPr>
          <w:rStyle w:val="rynqvb"/>
          <w:rFonts w:hint="eastAsia"/>
          <w:lang w:val="en" w:eastAsia="zh-CN"/>
        </w:rPr>
        <w:t>1</w:t>
      </w:r>
      <w:r>
        <w:rPr>
          <w:rStyle w:val="rynqvb"/>
          <w:rFonts w:hint="eastAsia"/>
          <w:lang w:val="en" w:eastAsia="zh-CN"/>
        </w:rPr>
        <w:t xml:space="preserve"> shows the TRP and TR</w:t>
      </w:r>
      <w:r w:rsidR="00E935EA">
        <w:rPr>
          <w:rStyle w:val="rynqvb"/>
          <w:rFonts w:hint="eastAsia"/>
          <w:lang w:val="en" w:eastAsia="zh-CN"/>
        </w:rPr>
        <w:t>S</w:t>
      </w:r>
      <w:r>
        <w:rPr>
          <w:rStyle w:val="rynqvb"/>
          <w:rFonts w:hint="eastAsia"/>
          <w:lang w:val="en" w:eastAsia="zh-CN"/>
        </w:rPr>
        <w:t xml:space="preserve"> limits defined in Rel-18 for band n1 and n28</w:t>
      </w:r>
      <w:r w:rsidR="00DB327E">
        <w:rPr>
          <w:rStyle w:val="rynqvb"/>
          <w:rFonts w:hint="eastAsia"/>
          <w:lang w:val="en" w:eastAsia="zh-CN"/>
        </w:rPr>
        <w:t xml:space="preserve"> (FDD band)</w:t>
      </w:r>
      <w:r>
        <w:rPr>
          <w:rStyle w:val="rynqvb"/>
          <w:rFonts w:hint="eastAsia"/>
          <w:lang w:val="en" w:eastAsia="zh-CN"/>
        </w:rPr>
        <w:t xml:space="preserve">. </w:t>
      </w:r>
      <w:r w:rsidR="009B7D99">
        <w:rPr>
          <w:rStyle w:val="rynqvb"/>
          <w:rFonts w:hint="eastAsia"/>
          <w:lang w:val="en" w:eastAsia="zh-CN"/>
        </w:rPr>
        <w:t>If we take n1</w:t>
      </w:r>
      <w:r w:rsidR="00DB327E">
        <w:rPr>
          <w:rStyle w:val="rynqvb"/>
          <w:rFonts w:hint="eastAsia"/>
          <w:lang w:val="en" w:eastAsia="zh-CN"/>
        </w:rPr>
        <w:t xml:space="preserve"> (2GHz)</w:t>
      </w:r>
      <w:r w:rsidR="009B7D99">
        <w:rPr>
          <w:rStyle w:val="rynqvb"/>
          <w:rFonts w:hint="eastAsia"/>
          <w:lang w:val="en" w:eastAsia="zh-CN"/>
        </w:rPr>
        <w:t xml:space="preserve"> TRP as an example, the antenna efficiency is </w:t>
      </w:r>
      <w:r w:rsidR="00E935EA">
        <w:rPr>
          <w:rStyle w:val="rynqvb"/>
          <w:rFonts w:hint="eastAsia"/>
          <w:lang w:val="en" w:eastAsia="zh-CN"/>
        </w:rPr>
        <w:t xml:space="preserve">-12.4dB for talk mode and -11.4dB for browsing mode. Note that TRP </w:t>
      </w:r>
      <w:r w:rsidR="00B854C4">
        <w:rPr>
          <w:rStyle w:val="rynqvb"/>
          <w:rFonts w:hint="eastAsia"/>
          <w:lang w:val="en" w:eastAsia="zh-CN"/>
        </w:rPr>
        <w:t xml:space="preserve">here are based on </w:t>
      </w:r>
      <w:r w:rsidR="00B854C4" w:rsidRPr="00B854C4">
        <w:rPr>
          <w:rStyle w:val="rynqvb"/>
          <w:lang w:val="en"/>
        </w:rPr>
        <w:t>a whole sphere measurement</w:t>
      </w:r>
      <w:r w:rsidR="00B854C4">
        <w:rPr>
          <w:rStyle w:val="rynqvb"/>
          <w:rFonts w:hint="eastAsia"/>
          <w:lang w:val="en" w:eastAsia="zh-CN"/>
        </w:rPr>
        <w:t xml:space="preserve">. </w:t>
      </w:r>
    </w:p>
    <w:p w14:paraId="48509C97" w14:textId="66B5B31B" w:rsidR="00723277" w:rsidRDefault="00EC2C3F" w:rsidP="00723277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Style w:val="rynqvb"/>
          <w:rFonts w:hint="eastAsia"/>
          <w:lang w:val="en" w:eastAsia="zh-CN"/>
        </w:rPr>
        <w:t xml:space="preserve">In Rel-17 NR NTN </w:t>
      </w:r>
      <w:r>
        <w:rPr>
          <w:rStyle w:val="rynqvb"/>
          <w:lang w:val="en" w:eastAsia="zh-CN"/>
        </w:rPr>
        <w:t>coexistence</w:t>
      </w:r>
      <w:r>
        <w:rPr>
          <w:rStyle w:val="rynqvb"/>
          <w:rFonts w:hint="eastAsia"/>
          <w:lang w:val="en" w:eastAsia="zh-CN"/>
        </w:rPr>
        <w:t xml:space="preserve"> study, </w:t>
      </w:r>
      <w:r w:rsidR="00F60818">
        <w:rPr>
          <w:rStyle w:val="rynqvb"/>
          <w:rFonts w:hint="eastAsia"/>
          <w:lang w:val="en" w:eastAsia="zh-CN"/>
        </w:rPr>
        <w:t xml:space="preserve">the </w:t>
      </w:r>
      <w:r w:rsidR="00F60818">
        <w:t>UL Geometry SINR</w:t>
      </w:r>
      <w:r w:rsidR="00F60818">
        <w:rPr>
          <w:rFonts w:hint="eastAsia"/>
          <w:lang w:eastAsia="zh-CN"/>
        </w:rPr>
        <w:t xml:space="preserve"> were </w:t>
      </w:r>
      <w:r w:rsidR="00F60818">
        <w:rPr>
          <w:lang w:eastAsia="zh-CN"/>
        </w:rPr>
        <w:t>evaluated</w:t>
      </w:r>
      <w:r w:rsidR="00F60818">
        <w:rPr>
          <w:rFonts w:hint="eastAsia"/>
          <w:lang w:eastAsia="zh-CN"/>
        </w:rPr>
        <w:t xml:space="preserve"> and </w:t>
      </w:r>
      <w:r w:rsidR="00406887">
        <w:rPr>
          <w:rFonts w:hint="eastAsia"/>
          <w:lang w:eastAsia="zh-CN"/>
        </w:rPr>
        <w:t xml:space="preserve">the </w:t>
      </w:r>
      <w:r w:rsidR="00F60818">
        <w:rPr>
          <w:rFonts w:hint="eastAsia"/>
          <w:lang w:eastAsia="zh-CN"/>
        </w:rPr>
        <w:t xml:space="preserve">values from 9 </w:t>
      </w:r>
      <w:r w:rsidR="00F60818">
        <w:rPr>
          <w:lang w:eastAsia="zh-CN"/>
        </w:rPr>
        <w:t>companies</w:t>
      </w:r>
      <w:r w:rsidR="00BE7302">
        <w:rPr>
          <w:rFonts w:hint="eastAsia"/>
          <w:lang w:eastAsia="zh-CN"/>
        </w:rPr>
        <w:t>’</w:t>
      </w:r>
      <w:r w:rsidR="00F60818">
        <w:rPr>
          <w:rFonts w:hint="eastAsia"/>
          <w:lang w:eastAsia="zh-CN"/>
        </w:rPr>
        <w:t xml:space="preserve"> input are shown in Table 2</w:t>
      </w:r>
      <w:r w:rsidR="00406887">
        <w:rPr>
          <w:rFonts w:hint="eastAsia"/>
          <w:lang w:eastAsia="zh-CN"/>
        </w:rPr>
        <w:t xml:space="preserve">. If we look at the mean </w:t>
      </w:r>
      <w:r w:rsidR="00ED5656">
        <w:rPr>
          <w:rFonts w:hint="eastAsia"/>
          <w:lang w:eastAsia="zh-CN"/>
        </w:rPr>
        <w:t xml:space="preserve">SINR </w:t>
      </w:r>
      <w:r w:rsidR="00EC3FA3">
        <w:rPr>
          <w:rFonts w:hint="eastAsia"/>
          <w:lang w:eastAsia="zh-CN"/>
        </w:rPr>
        <w:t xml:space="preserve">@5% (cell </w:t>
      </w:r>
      <w:r w:rsidR="00EC3FA3">
        <w:rPr>
          <w:lang w:eastAsia="zh-CN"/>
        </w:rPr>
        <w:t>edge</w:t>
      </w:r>
      <w:r w:rsidR="00EC3FA3">
        <w:rPr>
          <w:rFonts w:hint="eastAsia"/>
          <w:lang w:eastAsia="zh-CN"/>
        </w:rPr>
        <w:t xml:space="preserve"> UE), the mean SINR </w:t>
      </w:r>
      <w:r w:rsidR="00F136BE">
        <w:rPr>
          <w:rFonts w:hint="eastAsia"/>
          <w:lang w:eastAsia="zh-CN"/>
        </w:rPr>
        <w:t xml:space="preserve">are </w:t>
      </w:r>
      <w:r w:rsidR="00ED5656">
        <w:rPr>
          <w:rFonts w:hint="eastAsia"/>
          <w:lang w:eastAsia="zh-CN"/>
        </w:rPr>
        <w:t xml:space="preserve">-20.76dB for GEO, -10.27dB for LEO1200, and </w:t>
      </w:r>
      <w:r w:rsidR="0062142D">
        <w:rPr>
          <w:rFonts w:hint="eastAsia"/>
          <w:lang w:eastAsia="zh-CN"/>
        </w:rPr>
        <w:t xml:space="preserve">-6.74dB for LEO600. It </w:t>
      </w:r>
      <w:r w:rsidR="0062142D">
        <w:rPr>
          <w:lang w:eastAsia="zh-CN"/>
        </w:rPr>
        <w:t>should</w:t>
      </w:r>
      <w:r w:rsidR="0062142D">
        <w:rPr>
          <w:rFonts w:hint="eastAsia"/>
          <w:lang w:eastAsia="zh-CN"/>
        </w:rPr>
        <w:t xml:space="preserve"> be noted that in the </w:t>
      </w:r>
      <w:r w:rsidR="0062142D">
        <w:rPr>
          <w:lang w:eastAsia="zh-CN"/>
        </w:rPr>
        <w:t>simulation</w:t>
      </w:r>
      <w:r w:rsidR="0062142D">
        <w:rPr>
          <w:rFonts w:hint="eastAsia"/>
          <w:lang w:eastAsia="zh-CN"/>
        </w:rPr>
        <w:t xml:space="preserve">s, </w:t>
      </w:r>
      <w:r w:rsidR="00723277" w:rsidRPr="00CA77EE">
        <w:rPr>
          <w:lang w:eastAsia="zh-CN"/>
        </w:rPr>
        <w:t>a reference antenna with a gain of 0dBi is assumed</w:t>
      </w:r>
      <w:r w:rsidR="00723277">
        <w:rPr>
          <w:lang w:eastAsia="zh-CN"/>
        </w:rPr>
        <w:t xml:space="preserve"> for handheld UE. However, the actual antenna gain can’t meet 0dBi in each direction considering the antenna efficiency which is not 100%. </w:t>
      </w:r>
    </w:p>
    <w:p w14:paraId="28ED4AC8" w14:textId="710A677C" w:rsidR="00723277" w:rsidRDefault="00F136BE" w:rsidP="00723277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So i</w:t>
      </w:r>
      <w:r w:rsidR="00946E23">
        <w:rPr>
          <w:rFonts w:hint="eastAsia"/>
          <w:lang w:eastAsia="zh-CN"/>
        </w:rPr>
        <w:t xml:space="preserve">f we further consider the </w:t>
      </w:r>
      <w:r w:rsidR="00946E23">
        <w:rPr>
          <w:lang w:eastAsia="zh-CN"/>
        </w:rPr>
        <w:t>antenna</w:t>
      </w:r>
      <w:r w:rsidR="00946E23">
        <w:rPr>
          <w:rFonts w:hint="eastAsia"/>
          <w:lang w:eastAsia="zh-CN"/>
        </w:rPr>
        <w:t xml:space="preserve"> efficiency derived from TRP limits </w:t>
      </w:r>
      <w:r w:rsidR="00946E23">
        <w:rPr>
          <w:lang w:eastAsia="zh-CN"/>
        </w:rPr>
        <w:t>defined</w:t>
      </w:r>
      <w:r w:rsidR="00946E23">
        <w:rPr>
          <w:rFonts w:hint="eastAsia"/>
          <w:lang w:eastAsia="zh-CN"/>
        </w:rPr>
        <w:t xml:space="preserve"> in Rel-18</w:t>
      </w:r>
      <w:r w:rsidR="00F529A7">
        <w:rPr>
          <w:rFonts w:hint="eastAsia"/>
          <w:lang w:eastAsia="zh-CN"/>
        </w:rPr>
        <w:t xml:space="preserve">, over -10dBi </w:t>
      </w:r>
      <w:r w:rsidR="002B7359">
        <w:rPr>
          <w:lang w:eastAsia="zh-CN"/>
        </w:rPr>
        <w:t>antenna</w:t>
      </w:r>
      <w:r w:rsidR="00F529A7">
        <w:rPr>
          <w:rFonts w:hint="eastAsia"/>
          <w:lang w:eastAsia="zh-CN"/>
        </w:rPr>
        <w:t xml:space="preserve"> gain need to be added which will make the system </w:t>
      </w:r>
      <w:r w:rsidR="00F529A7">
        <w:rPr>
          <w:lang w:eastAsia="zh-CN"/>
        </w:rPr>
        <w:t>doesn’t</w:t>
      </w:r>
      <w:r w:rsidR="00F529A7">
        <w:rPr>
          <w:rFonts w:hint="eastAsia"/>
          <w:lang w:eastAsia="zh-CN"/>
        </w:rPr>
        <w:t xml:space="preserve"> work anymore. Even though, 3GPP are working on the UL coverage </w:t>
      </w:r>
      <w:r w:rsidR="00A5548A">
        <w:rPr>
          <w:lang w:eastAsia="zh-CN"/>
        </w:rPr>
        <w:t>enhancements</w:t>
      </w:r>
      <w:r w:rsidR="00F529A7">
        <w:rPr>
          <w:rFonts w:hint="eastAsia"/>
          <w:lang w:eastAsia="zh-CN"/>
        </w:rPr>
        <w:t xml:space="preserve"> for NTN UE including </w:t>
      </w:r>
      <w:r w:rsidR="00A5548A">
        <w:rPr>
          <w:rFonts w:hint="eastAsia"/>
          <w:lang w:eastAsia="zh-CN"/>
        </w:rPr>
        <w:t xml:space="preserve">NTN HPUE, PUSCH/PUCCH </w:t>
      </w:r>
      <w:r w:rsidR="00A5548A">
        <w:rPr>
          <w:lang w:eastAsia="zh-CN"/>
        </w:rPr>
        <w:t>reception</w:t>
      </w:r>
      <w:r w:rsidR="00A5548A">
        <w:rPr>
          <w:rFonts w:hint="eastAsia"/>
          <w:lang w:eastAsia="zh-CN"/>
        </w:rPr>
        <w:t xml:space="preserve">, the gap is still </w:t>
      </w:r>
      <w:r w:rsidR="0039658C">
        <w:rPr>
          <w:lang w:eastAsia="zh-CN"/>
        </w:rPr>
        <w:t>very</w:t>
      </w:r>
      <w:r w:rsidR="00A5548A">
        <w:rPr>
          <w:rFonts w:hint="eastAsia"/>
          <w:lang w:eastAsia="zh-CN"/>
        </w:rPr>
        <w:t xml:space="preserve"> b</w:t>
      </w:r>
      <w:r w:rsidR="009A5B05">
        <w:rPr>
          <w:rFonts w:hint="eastAsia"/>
          <w:lang w:eastAsia="zh-CN"/>
        </w:rPr>
        <w:t xml:space="preserve">ig if antenna </w:t>
      </w:r>
      <w:r w:rsidR="009A5B05">
        <w:rPr>
          <w:lang w:eastAsia="zh-CN"/>
        </w:rPr>
        <w:t>efficiency</w:t>
      </w:r>
      <w:r w:rsidR="002B7359">
        <w:rPr>
          <w:rFonts w:hint="eastAsia"/>
          <w:lang w:eastAsia="zh-CN"/>
        </w:rPr>
        <w:t xml:space="preserve"> of over -10dB</w:t>
      </w:r>
      <w:r w:rsidR="009A5B05">
        <w:rPr>
          <w:rFonts w:hint="eastAsia"/>
          <w:lang w:eastAsia="zh-CN"/>
        </w:rPr>
        <w:t xml:space="preserve"> is </w:t>
      </w:r>
      <w:r w:rsidR="002B7359">
        <w:rPr>
          <w:rFonts w:hint="eastAsia"/>
          <w:lang w:eastAsia="zh-CN"/>
        </w:rPr>
        <w:t>taking into account.</w:t>
      </w:r>
    </w:p>
    <w:p w14:paraId="3E43D6F0" w14:textId="5590F919" w:rsidR="002B7359" w:rsidRDefault="000B2A4E" w:rsidP="002B7359">
      <w:p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9B17D4">
        <w:rPr>
          <w:rFonts w:hint="eastAsia"/>
          <w:b/>
          <w:bCs/>
          <w:lang w:eastAsia="zh-CN"/>
        </w:rPr>
        <w:t xml:space="preserve">Observation 1: </w:t>
      </w:r>
      <w:r w:rsidRPr="009B17D4">
        <w:rPr>
          <w:b/>
          <w:bCs/>
          <w:lang w:eastAsia="zh-CN"/>
        </w:rPr>
        <w:t>Considering</w:t>
      </w:r>
      <w:r w:rsidRPr="009B17D4">
        <w:rPr>
          <w:rFonts w:hint="eastAsia"/>
          <w:b/>
          <w:bCs/>
          <w:lang w:eastAsia="zh-CN"/>
        </w:rPr>
        <w:t xml:space="preserve"> </w:t>
      </w:r>
      <w:r w:rsidRPr="009B17D4">
        <w:rPr>
          <w:rStyle w:val="rynqvb"/>
          <w:b/>
          <w:bCs/>
          <w:lang w:val="en"/>
        </w:rPr>
        <w:t>a whole sphere measurement</w:t>
      </w:r>
      <w:r w:rsidRPr="009B17D4">
        <w:rPr>
          <w:rStyle w:val="rynqvb"/>
          <w:rFonts w:hint="eastAsia"/>
          <w:b/>
          <w:bCs/>
          <w:lang w:val="en" w:eastAsia="zh-CN"/>
        </w:rPr>
        <w:t xml:space="preserve"> for TRP</w:t>
      </w:r>
      <w:r w:rsidR="0039658C">
        <w:rPr>
          <w:rStyle w:val="rynqvb"/>
          <w:rFonts w:hint="eastAsia"/>
          <w:b/>
          <w:bCs/>
          <w:lang w:val="en" w:eastAsia="zh-CN"/>
        </w:rPr>
        <w:t>/TRS</w:t>
      </w:r>
      <w:r w:rsidRPr="009B17D4">
        <w:rPr>
          <w:rStyle w:val="rynqvb"/>
          <w:rFonts w:hint="eastAsia"/>
          <w:b/>
          <w:bCs/>
          <w:lang w:val="en" w:eastAsia="zh-CN"/>
        </w:rPr>
        <w:t xml:space="preserve"> as the OTA performance metric for NTN UE </w:t>
      </w:r>
      <w:r w:rsidR="0039658C">
        <w:rPr>
          <w:rStyle w:val="rynqvb"/>
          <w:rFonts w:hint="eastAsia"/>
          <w:b/>
          <w:bCs/>
          <w:lang w:val="en" w:eastAsia="zh-CN"/>
        </w:rPr>
        <w:t>will</w:t>
      </w:r>
      <w:r w:rsidRPr="009B17D4">
        <w:rPr>
          <w:rStyle w:val="rynqvb"/>
          <w:rFonts w:hint="eastAsia"/>
          <w:b/>
          <w:bCs/>
          <w:lang w:val="en" w:eastAsia="zh-CN"/>
        </w:rPr>
        <w:t xml:space="preserve"> lead to </w:t>
      </w:r>
      <w:r w:rsidR="009B17D4" w:rsidRPr="009B17D4">
        <w:rPr>
          <w:rStyle w:val="rynqvb"/>
          <w:rFonts w:hint="eastAsia"/>
          <w:b/>
          <w:bCs/>
          <w:lang w:val="en" w:eastAsia="zh-CN"/>
        </w:rPr>
        <w:t>a very bad coverage or even outage</w:t>
      </w:r>
      <w:r w:rsidR="0039658C">
        <w:rPr>
          <w:rStyle w:val="rynqvb"/>
          <w:rFonts w:hint="eastAsia"/>
          <w:b/>
          <w:bCs/>
          <w:lang w:val="en" w:eastAsia="zh-CN"/>
        </w:rPr>
        <w:t xml:space="preserve"> for NTN</w:t>
      </w:r>
      <w:r w:rsidR="009B17D4" w:rsidRPr="009B17D4">
        <w:rPr>
          <w:rStyle w:val="rynqvb"/>
          <w:rFonts w:hint="eastAsia"/>
          <w:b/>
          <w:bCs/>
          <w:lang w:val="en" w:eastAsia="zh-CN"/>
        </w:rPr>
        <w:t>.</w:t>
      </w:r>
    </w:p>
    <w:p w14:paraId="60A43DCD" w14:textId="15DE14B9" w:rsidR="00E06A86" w:rsidRPr="00555EC3" w:rsidRDefault="00E06A86" w:rsidP="002B7359">
      <w:pPr>
        <w:tabs>
          <w:tab w:val="left" w:pos="2250"/>
        </w:tabs>
        <w:spacing w:before="120"/>
        <w:jc w:val="both"/>
        <w:rPr>
          <w:rFonts w:hint="eastAsia"/>
          <w:lang w:val="en" w:eastAsia="zh-CN"/>
        </w:rPr>
      </w:pPr>
      <w:r w:rsidRPr="00555EC3">
        <w:rPr>
          <w:rStyle w:val="rynqvb"/>
          <w:rFonts w:hint="eastAsia"/>
          <w:lang w:val="en" w:eastAsia="zh-CN"/>
        </w:rPr>
        <w:t xml:space="preserve">It is well </w:t>
      </w:r>
      <w:r w:rsidR="00E74A23" w:rsidRPr="00555EC3">
        <w:rPr>
          <w:rStyle w:val="rynqvb"/>
          <w:lang w:val="en" w:eastAsia="zh-CN"/>
        </w:rPr>
        <w:t>understated</w:t>
      </w:r>
      <w:r w:rsidR="00E74A23" w:rsidRPr="00555EC3">
        <w:rPr>
          <w:rStyle w:val="rynqvb"/>
          <w:rFonts w:hint="eastAsia"/>
          <w:lang w:val="en" w:eastAsia="zh-CN"/>
        </w:rPr>
        <w:t xml:space="preserve"> that </w:t>
      </w:r>
      <w:r w:rsidR="0037654A" w:rsidRPr="00555EC3">
        <w:rPr>
          <w:rStyle w:val="rynqvb"/>
          <w:lang w:val="en" w:eastAsia="zh-CN"/>
        </w:rPr>
        <w:t>operator’s</w:t>
      </w:r>
      <w:r w:rsidR="00E74A23" w:rsidRPr="00555EC3">
        <w:rPr>
          <w:rStyle w:val="rynqvb"/>
          <w:rFonts w:hint="eastAsia"/>
          <w:lang w:val="en" w:eastAsia="zh-CN"/>
        </w:rPr>
        <w:t xml:space="preserve"> </w:t>
      </w:r>
      <w:r w:rsidR="00F268BD" w:rsidRPr="00555EC3">
        <w:rPr>
          <w:rStyle w:val="rynqvb"/>
          <w:lang w:val="en" w:eastAsia="zh-CN"/>
        </w:rPr>
        <w:t>motivation</w:t>
      </w:r>
      <w:r w:rsidR="00F268BD" w:rsidRPr="00555EC3">
        <w:rPr>
          <w:rStyle w:val="rynqvb"/>
          <w:rFonts w:hint="eastAsia"/>
          <w:lang w:val="en" w:eastAsia="zh-CN"/>
        </w:rPr>
        <w:t xml:space="preserve"> of </w:t>
      </w:r>
      <w:r w:rsidR="00F268BD" w:rsidRPr="00555EC3">
        <w:rPr>
          <w:rStyle w:val="rynqvb"/>
          <w:lang w:val="en" w:eastAsia="zh-CN"/>
        </w:rPr>
        <w:t>introducing</w:t>
      </w:r>
      <w:r w:rsidR="00F268BD" w:rsidRPr="00555EC3">
        <w:rPr>
          <w:rStyle w:val="rynqvb"/>
          <w:rFonts w:hint="eastAsia"/>
          <w:lang w:val="en" w:eastAsia="zh-CN"/>
        </w:rPr>
        <w:t xml:space="preserve"> a </w:t>
      </w:r>
      <w:r w:rsidR="00F268BD" w:rsidRPr="00555EC3">
        <w:rPr>
          <w:rStyle w:val="rynqvb"/>
          <w:lang w:val="en" w:eastAsia="zh-CN"/>
        </w:rPr>
        <w:t>whole</w:t>
      </w:r>
      <w:r w:rsidR="00F268BD" w:rsidRPr="00555EC3">
        <w:rPr>
          <w:rStyle w:val="rynqvb"/>
          <w:rFonts w:hint="eastAsia"/>
          <w:lang w:val="en" w:eastAsia="zh-CN"/>
        </w:rPr>
        <w:t xml:space="preserve"> sphere TRP. It could be </w:t>
      </w:r>
      <w:r w:rsidR="00927A57" w:rsidRPr="00555EC3">
        <w:rPr>
          <w:rStyle w:val="rynqvb"/>
          <w:lang w:val="en" w:eastAsia="zh-CN"/>
        </w:rPr>
        <w:t>considered</w:t>
      </w:r>
      <w:r w:rsidR="00F268BD" w:rsidRPr="00555EC3">
        <w:rPr>
          <w:rStyle w:val="rynqvb"/>
          <w:rFonts w:hint="eastAsia"/>
          <w:lang w:val="en" w:eastAsia="zh-CN"/>
        </w:rPr>
        <w:t xml:space="preserve"> in </w:t>
      </w:r>
      <w:r w:rsidR="00D007AF">
        <w:rPr>
          <w:rStyle w:val="rynqvb"/>
          <w:rFonts w:hint="eastAsia"/>
          <w:lang w:val="en" w:eastAsia="zh-CN"/>
        </w:rPr>
        <w:t>future</w:t>
      </w:r>
      <w:r w:rsidR="00F268BD" w:rsidRPr="00555EC3">
        <w:rPr>
          <w:rStyle w:val="rynqvb"/>
          <w:rFonts w:hint="eastAsia"/>
          <w:lang w:val="en" w:eastAsia="zh-CN"/>
        </w:rPr>
        <w:t xml:space="preserve"> </w:t>
      </w:r>
      <w:r w:rsidR="00F268BD" w:rsidRPr="00555EC3">
        <w:rPr>
          <w:rStyle w:val="rynqvb"/>
          <w:lang w:val="en" w:eastAsia="zh-CN"/>
        </w:rPr>
        <w:t>release</w:t>
      </w:r>
      <w:r w:rsidR="00F268BD" w:rsidRPr="00555EC3">
        <w:rPr>
          <w:rStyle w:val="rynqvb"/>
          <w:rFonts w:hint="eastAsia"/>
          <w:lang w:val="en" w:eastAsia="zh-CN"/>
        </w:rPr>
        <w:t xml:space="preserve"> with </w:t>
      </w:r>
      <w:r w:rsidR="0037654A" w:rsidRPr="00555EC3">
        <w:rPr>
          <w:rStyle w:val="rynqvb"/>
          <w:rFonts w:hint="eastAsia"/>
          <w:lang w:val="en" w:eastAsia="zh-CN"/>
        </w:rPr>
        <w:t xml:space="preserve">coverage </w:t>
      </w:r>
      <w:r w:rsidR="0037654A" w:rsidRPr="00555EC3">
        <w:rPr>
          <w:rStyle w:val="rynqvb"/>
          <w:lang w:val="en" w:eastAsia="zh-CN"/>
        </w:rPr>
        <w:t>enhancements</w:t>
      </w:r>
      <w:r w:rsidR="00D007AF">
        <w:rPr>
          <w:rStyle w:val="rynqvb"/>
          <w:rFonts w:hint="eastAsia"/>
          <w:lang w:val="en" w:eastAsia="zh-CN"/>
        </w:rPr>
        <w:t xml:space="preserve"> solutions</w:t>
      </w:r>
      <w:r w:rsidR="0037654A" w:rsidRPr="00555EC3">
        <w:rPr>
          <w:rStyle w:val="rynqvb"/>
          <w:rFonts w:hint="eastAsia"/>
          <w:lang w:val="en" w:eastAsia="zh-CN"/>
        </w:rPr>
        <w:t>.</w:t>
      </w:r>
    </w:p>
    <w:p w14:paraId="0DD7928C" w14:textId="705CA678" w:rsidR="002B7359" w:rsidRDefault="002B7359" w:rsidP="002B7359">
      <w:p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37654A">
        <w:rPr>
          <w:b/>
          <w:bCs/>
          <w:lang w:eastAsia="zh-CN"/>
        </w:rPr>
        <w:t>Proposal 1:</w:t>
      </w:r>
      <w:r w:rsidR="007F3F34" w:rsidRPr="0037654A">
        <w:rPr>
          <w:rFonts w:hint="eastAsia"/>
          <w:b/>
          <w:bCs/>
          <w:lang w:eastAsia="zh-CN"/>
        </w:rPr>
        <w:t xml:space="preserve"> RAN4 should consider </w:t>
      </w:r>
      <w:r w:rsidR="007F3F34" w:rsidRPr="0037654A">
        <w:rPr>
          <w:b/>
          <w:bCs/>
          <w:lang w:eastAsia="zh-CN"/>
        </w:rPr>
        <w:t>defining</w:t>
      </w:r>
      <w:r w:rsidR="007F3F34" w:rsidRPr="0037654A">
        <w:rPr>
          <w:rFonts w:hint="eastAsia"/>
          <w:b/>
          <w:bCs/>
          <w:lang w:eastAsia="zh-CN"/>
        </w:rPr>
        <w:t xml:space="preserve"> a proper </w:t>
      </w:r>
      <w:r w:rsidR="007F3F34" w:rsidRPr="0037654A">
        <w:rPr>
          <w:b/>
          <w:bCs/>
          <w:lang w:eastAsia="zh-CN"/>
        </w:rPr>
        <w:t>performance</w:t>
      </w:r>
      <w:r w:rsidR="007F3F34" w:rsidRPr="0037654A">
        <w:rPr>
          <w:rFonts w:hint="eastAsia"/>
          <w:b/>
          <w:bCs/>
          <w:lang w:eastAsia="zh-CN"/>
        </w:rPr>
        <w:t xml:space="preserve"> </w:t>
      </w:r>
      <w:r w:rsidR="007F3F34" w:rsidRPr="0037654A">
        <w:rPr>
          <w:b/>
          <w:bCs/>
          <w:lang w:eastAsia="zh-CN"/>
        </w:rPr>
        <w:t>metric</w:t>
      </w:r>
      <w:r w:rsidR="00BF7C78" w:rsidRPr="0037654A">
        <w:rPr>
          <w:rFonts w:hint="eastAsia"/>
          <w:b/>
          <w:bCs/>
          <w:lang w:eastAsia="zh-CN"/>
        </w:rPr>
        <w:t xml:space="preserve">, e.g., </w:t>
      </w:r>
      <w:r w:rsidR="00201434" w:rsidRPr="0004328C">
        <w:rPr>
          <w:rFonts w:eastAsia="SimSun" w:hint="eastAsia"/>
          <w:b/>
          <w:bCs/>
          <w:szCs w:val="24"/>
          <w:lang w:eastAsia="zh-CN"/>
        </w:rPr>
        <w:t>Peak EIRP/EIS</w:t>
      </w:r>
      <w:r w:rsidR="00201434">
        <w:rPr>
          <w:rFonts w:eastAsia="SimSun" w:hint="eastAsia"/>
          <w:b/>
          <w:bCs/>
          <w:szCs w:val="24"/>
          <w:lang w:eastAsia="zh-CN"/>
        </w:rPr>
        <w:t xml:space="preserve"> and/or </w:t>
      </w:r>
      <w:r w:rsidR="00201434" w:rsidRPr="0004328C">
        <w:rPr>
          <w:rFonts w:eastAsia="SimSun" w:hint="eastAsia"/>
          <w:b/>
          <w:bCs/>
          <w:szCs w:val="24"/>
          <w:lang w:eastAsia="zh-CN"/>
        </w:rPr>
        <w:t xml:space="preserve">partial </w:t>
      </w:r>
      <w:r w:rsidR="00201434" w:rsidRPr="0004328C">
        <w:rPr>
          <w:rFonts w:eastAsia="SimSun"/>
          <w:b/>
          <w:bCs/>
          <w:szCs w:val="24"/>
          <w:lang w:eastAsia="zh-CN"/>
        </w:rPr>
        <w:t>Spherical coverage CDF</w:t>
      </w:r>
      <w:r w:rsidR="00201434" w:rsidRPr="0004328C">
        <w:rPr>
          <w:rFonts w:eastAsia="SimSun" w:hint="eastAsia"/>
          <w:b/>
          <w:bCs/>
          <w:szCs w:val="24"/>
          <w:lang w:eastAsia="zh-CN"/>
        </w:rPr>
        <w:t xml:space="preserve"> </w:t>
      </w:r>
      <w:r w:rsidR="00BF7C78" w:rsidRPr="0037654A">
        <w:rPr>
          <w:rFonts w:hint="eastAsia"/>
          <w:b/>
          <w:bCs/>
          <w:lang w:eastAsia="zh-CN"/>
        </w:rPr>
        <w:t xml:space="preserve">in </w:t>
      </w:r>
      <w:r w:rsidR="00E06A86" w:rsidRPr="0037654A">
        <w:rPr>
          <w:rFonts w:hint="eastAsia"/>
          <w:b/>
          <w:bCs/>
          <w:lang w:eastAsia="zh-CN"/>
        </w:rPr>
        <w:t>this release</w:t>
      </w:r>
      <w:r w:rsidR="00201434">
        <w:rPr>
          <w:rFonts w:hint="eastAsia"/>
          <w:b/>
          <w:bCs/>
          <w:lang w:eastAsia="zh-CN"/>
        </w:rPr>
        <w:t xml:space="preserve"> for NR-NTN</w:t>
      </w:r>
      <w:r w:rsidR="00BF7C78" w:rsidRPr="0037654A">
        <w:rPr>
          <w:rFonts w:hint="eastAsia"/>
          <w:b/>
          <w:bCs/>
          <w:lang w:eastAsia="zh-CN"/>
        </w:rPr>
        <w:t>. T</w:t>
      </w:r>
      <w:r w:rsidR="00BF7C78" w:rsidRPr="0037654A">
        <w:rPr>
          <w:b/>
          <w:bCs/>
          <w:lang w:eastAsia="zh-CN"/>
        </w:rPr>
        <w:t>h</w:t>
      </w:r>
      <w:r w:rsidR="00BF7C78" w:rsidRPr="0037654A">
        <w:rPr>
          <w:rFonts w:hint="eastAsia"/>
          <w:b/>
          <w:bCs/>
          <w:lang w:eastAsia="zh-CN"/>
        </w:rPr>
        <w:t xml:space="preserve">e </w:t>
      </w:r>
      <w:r w:rsidR="00E06A86" w:rsidRPr="0037654A">
        <w:rPr>
          <w:rFonts w:hint="eastAsia"/>
          <w:b/>
          <w:bCs/>
          <w:lang w:eastAsia="zh-CN"/>
        </w:rPr>
        <w:t>TRP</w:t>
      </w:r>
      <w:r w:rsidR="00D036D0">
        <w:rPr>
          <w:rFonts w:hint="eastAsia"/>
          <w:b/>
          <w:bCs/>
          <w:lang w:eastAsia="zh-CN"/>
        </w:rPr>
        <w:t xml:space="preserve">/TRS </w:t>
      </w:r>
      <w:r w:rsidR="00E06A86" w:rsidRPr="0037654A">
        <w:rPr>
          <w:rFonts w:hint="eastAsia"/>
          <w:b/>
          <w:bCs/>
          <w:lang w:eastAsia="zh-CN"/>
        </w:rPr>
        <w:t xml:space="preserve">with </w:t>
      </w:r>
      <w:r w:rsidR="00E06A86" w:rsidRPr="0037654A">
        <w:rPr>
          <w:rStyle w:val="rynqvb"/>
          <w:b/>
          <w:bCs/>
          <w:lang w:val="en"/>
        </w:rPr>
        <w:t>a whole sphere measurement</w:t>
      </w:r>
      <w:r w:rsidR="00E06A86" w:rsidRPr="0037654A">
        <w:rPr>
          <w:rStyle w:val="rynqvb"/>
          <w:rFonts w:hint="eastAsia"/>
          <w:b/>
          <w:bCs/>
          <w:lang w:val="en" w:eastAsia="zh-CN"/>
        </w:rPr>
        <w:t xml:space="preserve"> could be consider in </w:t>
      </w:r>
      <w:r w:rsidR="00D007AF">
        <w:rPr>
          <w:rStyle w:val="rynqvb"/>
          <w:rFonts w:hint="eastAsia"/>
          <w:b/>
          <w:bCs/>
          <w:lang w:val="en" w:eastAsia="zh-CN"/>
        </w:rPr>
        <w:t>future</w:t>
      </w:r>
      <w:r w:rsidR="00E06A86" w:rsidRPr="0037654A">
        <w:rPr>
          <w:rStyle w:val="rynqvb"/>
          <w:rFonts w:hint="eastAsia"/>
          <w:b/>
          <w:bCs/>
          <w:lang w:val="en" w:eastAsia="zh-CN"/>
        </w:rPr>
        <w:t xml:space="preserve"> release.</w:t>
      </w:r>
    </w:p>
    <w:p w14:paraId="5868AE08" w14:textId="3713D5B6" w:rsidR="00927A57" w:rsidRPr="0037654A" w:rsidRDefault="00927A57" w:rsidP="002B7359">
      <w:pPr>
        <w:tabs>
          <w:tab w:val="left" w:pos="2250"/>
        </w:tabs>
        <w:spacing w:before="120"/>
        <w:jc w:val="both"/>
        <w:rPr>
          <w:rFonts w:hint="eastAsia"/>
          <w:b/>
          <w:bCs/>
          <w:lang w:eastAsia="zh-CN"/>
        </w:rPr>
      </w:pPr>
      <w:r>
        <w:rPr>
          <w:rStyle w:val="rynqvb"/>
          <w:b/>
          <w:bCs/>
          <w:lang w:val="en" w:eastAsia="zh-CN"/>
        </w:rPr>
        <w:t>Proposal</w:t>
      </w:r>
      <w:r>
        <w:rPr>
          <w:rStyle w:val="rynqvb"/>
          <w:rFonts w:hint="eastAsia"/>
          <w:b/>
          <w:bCs/>
          <w:lang w:val="en" w:eastAsia="zh-CN"/>
        </w:rPr>
        <w:t xml:space="preserve"> 2: FFS on whether to define the different performance metric for </w:t>
      </w:r>
      <w:r>
        <w:rPr>
          <w:rStyle w:val="rynqvb"/>
          <w:b/>
          <w:bCs/>
          <w:lang w:val="en" w:eastAsia="zh-CN"/>
        </w:rPr>
        <w:t>talk</w:t>
      </w:r>
      <w:r>
        <w:rPr>
          <w:rStyle w:val="rynqvb"/>
          <w:rFonts w:hint="eastAsia"/>
          <w:b/>
          <w:bCs/>
          <w:lang w:val="en" w:eastAsia="zh-CN"/>
        </w:rPr>
        <w:t xml:space="preserve"> mode</w:t>
      </w:r>
      <w:r w:rsidR="00A61920">
        <w:rPr>
          <w:rStyle w:val="rynqvb"/>
          <w:rFonts w:hint="eastAsia"/>
          <w:b/>
          <w:bCs/>
          <w:lang w:val="en" w:eastAsia="zh-CN"/>
        </w:rPr>
        <w:t xml:space="preserve"> (hand+head and/or hand only)</w:t>
      </w:r>
      <w:r>
        <w:rPr>
          <w:rStyle w:val="rynqvb"/>
          <w:rFonts w:hint="eastAsia"/>
          <w:b/>
          <w:bCs/>
          <w:lang w:val="en" w:eastAsia="zh-CN"/>
        </w:rPr>
        <w:t xml:space="preserve"> and browsing mode.</w:t>
      </w:r>
    </w:p>
    <w:p w14:paraId="0A2F0146" w14:textId="77777777" w:rsidR="00723277" w:rsidRPr="00F60818" w:rsidRDefault="00723277" w:rsidP="005B3312">
      <w:pPr>
        <w:tabs>
          <w:tab w:val="left" w:pos="2250"/>
        </w:tabs>
        <w:spacing w:before="120"/>
        <w:jc w:val="both"/>
        <w:rPr>
          <w:rStyle w:val="rynqvb"/>
          <w:rFonts w:hint="eastAsia"/>
          <w:lang w:eastAsia="zh-CN"/>
        </w:rPr>
      </w:pPr>
    </w:p>
    <w:p w14:paraId="14DBFFF0" w14:textId="77777777" w:rsidR="00BE7302" w:rsidRDefault="00BE7302" w:rsidP="00BE7302">
      <w:pPr>
        <w:tabs>
          <w:tab w:val="left" w:pos="2250"/>
        </w:tabs>
        <w:jc w:val="center"/>
        <w:rPr>
          <w:rStyle w:val="rynqvb"/>
          <w:b/>
          <w:bCs/>
          <w:lang w:val="en" w:eastAsia="zh-CN"/>
        </w:rPr>
      </w:pPr>
    </w:p>
    <w:p w14:paraId="42FCD9B2" w14:textId="77777777" w:rsidR="00BE7302" w:rsidRDefault="00BE7302" w:rsidP="00BE7302">
      <w:pPr>
        <w:tabs>
          <w:tab w:val="left" w:pos="2250"/>
        </w:tabs>
        <w:jc w:val="center"/>
        <w:rPr>
          <w:rStyle w:val="rynqvb"/>
          <w:b/>
          <w:bCs/>
          <w:lang w:val="en" w:eastAsia="zh-CN"/>
        </w:rPr>
      </w:pPr>
    </w:p>
    <w:p w14:paraId="028590C1" w14:textId="77777777" w:rsidR="00BE7302" w:rsidRDefault="00BE7302" w:rsidP="00BE7302">
      <w:pPr>
        <w:tabs>
          <w:tab w:val="left" w:pos="2250"/>
        </w:tabs>
        <w:jc w:val="center"/>
        <w:rPr>
          <w:rStyle w:val="rynqvb"/>
          <w:b/>
          <w:bCs/>
          <w:lang w:val="en" w:eastAsia="zh-CN"/>
        </w:rPr>
      </w:pPr>
    </w:p>
    <w:p w14:paraId="2D21447F" w14:textId="77777777" w:rsidR="00BE7302" w:rsidRDefault="00BE7302" w:rsidP="00BE7302">
      <w:pPr>
        <w:tabs>
          <w:tab w:val="left" w:pos="2250"/>
        </w:tabs>
        <w:jc w:val="center"/>
        <w:rPr>
          <w:rStyle w:val="rynqvb"/>
          <w:b/>
          <w:bCs/>
          <w:lang w:val="en" w:eastAsia="zh-CN"/>
        </w:rPr>
      </w:pPr>
    </w:p>
    <w:p w14:paraId="69EFDB77" w14:textId="77777777" w:rsidR="00BE7302" w:rsidRDefault="00BE7302" w:rsidP="00BE7302">
      <w:pPr>
        <w:tabs>
          <w:tab w:val="left" w:pos="2250"/>
        </w:tabs>
        <w:jc w:val="center"/>
        <w:rPr>
          <w:rStyle w:val="rynqvb"/>
          <w:b/>
          <w:bCs/>
          <w:lang w:val="en" w:eastAsia="zh-CN"/>
        </w:rPr>
      </w:pPr>
    </w:p>
    <w:p w14:paraId="2F7DCD2C" w14:textId="77777777" w:rsidR="00BE7302" w:rsidRDefault="00BE7302" w:rsidP="00BE7302">
      <w:pPr>
        <w:tabs>
          <w:tab w:val="left" w:pos="2250"/>
        </w:tabs>
        <w:jc w:val="center"/>
        <w:rPr>
          <w:rStyle w:val="rynqvb"/>
          <w:b/>
          <w:bCs/>
          <w:lang w:val="en" w:eastAsia="zh-CN"/>
        </w:rPr>
      </w:pPr>
    </w:p>
    <w:p w14:paraId="6D0561A8" w14:textId="77777777" w:rsidR="00BE7302" w:rsidRDefault="00BE7302" w:rsidP="00BE7302">
      <w:pPr>
        <w:tabs>
          <w:tab w:val="left" w:pos="2250"/>
        </w:tabs>
        <w:jc w:val="center"/>
        <w:rPr>
          <w:rStyle w:val="rynqvb"/>
          <w:b/>
          <w:bCs/>
          <w:lang w:val="en" w:eastAsia="zh-CN"/>
        </w:rPr>
      </w:pPr>
    </w:p>
    <w:p w14:paraId="0F78FF96" w14:textId="77777777" w:rsidR="00BE7302" w:rsidRDefault="00BE7302" w:rsidP="00BE7302">
      <w:pPr>
        <w:tabs>
          <w:tab w:val="left" w:pos="2250"/>
        </w:tabs>
        <w:jc w:val="center"/>
        <w:rPr>
          <w:rStyle w:val="rynqvb"/>
          <w:b/>
          <w:bCs/>
          <w:lang w:val="en" w:eastAsia="zh-CN"/>
        </w:rPr>
      </w:pPr>
    </w:p>
    <w:p w14:paraId="2E8695B0" w14:textId="02804F90" w:rsidR="00F60818" w:rsidRPr="00BE7302" w:rsidRDefault="00F60818" w:rsidP="00BE7302">
      <w:pPr>
        <w:tabs>
          <w:tab w:val="left" w:pos="2250"/>
        </w:tabs>
        <w:jc w:val="center"/>
        <w:rPr>
          <w:rStyle w:val="rynqvb"/>
          <w:b/>
          <w:bCs/>
          <w:lang w:val="en" w:eastAsia="zh-CN"/>
        </w:rPr>
      </w:pPr>
      <w:r w:rsidRPr="00BE7302">
        <w:rPr>
          <w:rStyle w:val="rynqvb"/>
          <w:b/>
          <w:bCs/>
          <w:lang w:val="en" w:eastAsia="zh-CN"/>
        </w:rPr>
        <w:lastRenderedPageBreak/>
        <w:t>T</w:t>
      </w:r>
      <w:r w:rsidRPr="00BE7302">
        <w:rPr>
          <w:rStyle w:val="rynqvb"/>
          <w:rFonts w:hint="eastAsia"/>
          <w:b/>
          <w:bCs/>
          <w:lang w:val="en" w:eastAsia="zh-CN"/>
        </w:rPr>
        <w:t xml:space="preserve">able </w:t>
      </w:r>
      <w:r w:rsidRPr="00BE7302">
        <w:rPr>
          <w:rStyle w:val="rynqvb"/>
          <w:rFonts w:hint="eastAsia"/>
          <w:b/>
          <w:bCs/>
          <w:lang w:val="en"/>
        </w:rPr>
        <w:t>2</w:t>
      </w:r>
      <w:r w:rsidRPr="00BE7302">
        <w:rPr>
          <w:rStyle w:val="rynqvb"/>
          <w:b/>
          <w:bCs/>
          <w:lang w:val="en" w:eastAsia="zh-CN"/>
        </w:rPr>
        <w:t>: Calibration summary for NTN UL Rural cases</w:t>
      </w:r>
      <w:r w:rsidRPr="00BE7302">
        <w:rPr>
          <w:rStyle w:val="rynqvb"/>
          <w:rFonts w:hint="eastAsia"/>
          <w:b/>
          <w:bCs/>
          <w:lang w:val="en"/>
        </w:rPr>
        <w:t xml:space="preserve"> in TR 38863</w:t>
      </w:r>
    </w:p>
    <w:tbl>
      <w:tblPr>
        <w:tblStyle w:val="TableGrid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787"/>
        <w:gridCol w:w="788"/>
        <w:gridCol w:w="787"/>
        <w:gridCol w:w="788"/>
        <w:gridCol w:w="787"/>
        <w:gridCol w:w="788"/>
        <w:gridCol w:w="787"/>
        <w:gridCol w:w="788"/>
        <w:gridCol w:w="788"/>
      </w:tblGrid>
      <w:tr w:rsidR="00F60818" w14:paraId="0CB73F8B" w14:textId="77777777" w:rsidTr="002B7359">
        <w:trPr>
          <w:trHeight w:val="300"/>
          <w:jc w:val="center"/>
        </w:trPr>
        <w:tc>
          <w:tcPr>
            <w:tcW w:w="2263" w:type="dxa"/>
            <w:gridSpan w:val="2"/>
            <w:noWrap/>
            <w:vAlign w:val="center"/>
          </w:tcPr>
          <w:p w14:paraId="7C295C7F" w14:textId="77777777" w:rsidR="00F60818" w:rsidRPr="00BE7302" w:rsidRDefault="00F60818" w:rsidP="00960C88">
            <w:pPr>
              <w:pStyle w:val="TAH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Calibration metrics</w:t>
            </w:r>
          </w:p>
        </w:tc>
        <w:tc>
          <w:tcPr>
            <w:tcW w:w="2362" w:type="dxa"/>
            <w:gridSpan w:val="3"/>
            <w:vAlign w:val="center"/>
          </w:tcPr>
          <w:p w14:paraId="59CE72FD" w14:textId="77777777" w:rsidR="00F60818" w:rsidRPr="00BE7302" w:rsidRDefault="00F60818" w:rsidP="00960C88">
            <w:pPr>
              <w:pStyle w:val="TAH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UL Coupling Loss</w:t>
            </w:r>
          </w:p>
        </w:tc>
        <w:tc>
          <w:tcPr>
            <w:tcW w:w="2363" w:type="dxa"/>
            <w:gridSpan w:val="3"/>
            <w:vAlign w:val="center"/>
          </w:tcPr>
          <w:p w14:paraId="601E41AE" w14:textId="77777777" w:rsidR="00F60818" w:rsidRPr="00BE7302" w:rsidRDefault="00F60818" w:rsidP="00960C88">
            <w:pPr>
              <w:pStyle w:val="TAH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UL Geometry SINR</w:t>
            </w:r>
          </w:p>
        </w:tc>
        <w:tc>
          <w:tcPr>
            <w:tcW w:w="2363" w:type="dxa"/>
            <w:gridSpan w:val="3"/>
            <w:vAlign w:val="center"/>
          </w:tcPr>
          <w:p w14:paraId="03CA8E06" w14:textId="77777777" w:rsidR="00F60818" w:rsidRPr="00BE7302" w:rsidRDefault="00F60818" w:rsidP="00960C88">
            <w:pPr>
              <w:pStyle w:val="TAH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UL UE Tx Power</w:t>
            </w:r>
          </w:p>
        </w:tc>
      </w:tr>
      <w:tr w:rsidR="00F60818" w14:paraId="0E2CEBB2" w14:textId="77777777" w:rsidTr="002B7359">
        <w:trPr>
          <w:trHeight w:val="300"/>
          <w:jc w:val="center"/>
        </w:trPr>
        <w:tc>
          <w:tcPr>
            <w:tcW w:w="2263" w:type="dxa"/>
            <w:gridSpan w:val="2"/>
            <w:noWrap/>
            <w:vAlign w:val="center"/>
          </w:tcPr>
          <w:p w14:paraId="6D0D764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CDF percentile</w:t>
            </w:r>
          </w:p>
        </w:tc>
        <w:tc>
          <w:tcPr>
            <w:tcW w:w="787" w:type="dxa"/>
            <w:vAlign w:val="center"/>
          </w:tcPr>
          <w:p w14:paraId="387FB09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@5%</w:t>
            </w:r>
          </w:p>
        </w:tc>
        <w:tc>
          <w:tcPr>
            <w:tcW w:w="788" w:type="dxa"/>
            <w:vAlign w:val="center"/>
          </w:tcPr>
          <w:p w14:paraId="15A6D4F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@50%</w:t>
            </w:r>
          </w:p>
        </w:tc>
        <w:tc>
          <w:tcPr>
            <w:tcW w:w="787" w:type="dxa"/>
            <w:vAlign w:val="center"/>
          </w:tcPr>
          <w:p w14:paraId="3C4408F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@95%</w:t>
            </w:r>
          </w:p>
        </w:tc>
        <w:tc>
          <w:tcPr>
            <w:tcW w:w="788" w:type="dxa"/>
            <w:vAlign w:val="center"/>
          </w:tcPr>
          <w:p w14:paraId="1918459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@5%</w:t>
            </w:r>
          </w:p>
        </w:tc>
        <w:tc>
          <w:tcPr>
            <w:tcW w:w="787" w:type="dxa"/>
            <w:vAlign w:val="center"/>
          </w:tcPr>
          <w:p w14:paraId="5332A09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@50%</w:t>
            </w:r>
          </w:p>
        </w:tc>
        <w:tc>
          <w:tcPr>
            <w:tcW w:w="788" w:type="dxa"/>
            <w:vAlign w:val="center"/>
          </w:tcPr>
          <w:p w14:paraId="5847F94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@95%</w:t>
            </w:r>
          </w:p>
        </w:tc>
        <w:tc>
          <w:tcPr>
            <w:tcW w:w="787" w:type="dxa"/>
            <w:vAlign w:val="center"/>
          </w:tcPr>
          <w:p w14:paraId="5C320D2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@5%</w:t>
            </w:r>
          </w:p>
        </w:tc>
        <w:tc>
          <w:tcPr>
            <w:tcW w:w="788" w:type="dxa"/>
            <w:vAlign w:val="center"/>
          </w:tcPr>
          <w:p w14:paraId="072E6EA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@50%</w:t>
            </w:r>
          </w:p>
        </w:tc>
        <w:tc>
          <w:tcPr>
            <w:tcW w:w="788" w:type="dxa"/>
            <w:vAlign w:val="center"/>
          </w:tcPr>
          <w:p w14:paraId="1B57B0F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@95%</w:t>
            </w:r>
          </w:p>
        </w:tc>
      </w:tr>
      <w:tr w:rsidR="00F60818" w14:paraId="4A675F6B" w14:textId="77777777" w:rsidTr="002B7359">
        <w:trPr>
          <w:trHeight w:val="300"/>
          <w:jc w:val="center"/>
        </w:trPr>
        <w:tc>
          <w:tcPr>
            <w:tcW w:w="1129" w:type="dxa"/>
            <w:vMerge w:val="restart"/>
            <w:noWrap/>
            <w:vAlign w:val="center"/>
          </w:tcPr>
          <w:p w14:paraId="6C5AB7B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LEO-600</w:t>
            </w:r>
          </w:p>
        </w:tc>
        <w:tc>
          <w:tcPr>
            <w:tcW w:w="1134" w:type="dxa"/>
            <w:noWrap/>
            <w:vAlign w:val="center"/>
          </w:tcPr>
          <w:p w14:paraId="6F47068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Samsung</w:t>
            </w:r>
          </w:p>
        </w:tc>
        <w:tc>
          <w:tcPr>
            <w:tcW w:w="787" w:type="dxa"/>
            <w:vAlign w:val="center"/>
          </w:tcPr>
          <w:p w14:paraId="12D3410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123.60</w:t>
            </w:r>
          </w:p>
        </w:tc>
        <w:tc>
          <w:tcPr>
            <w:tcW w:w="788" w:type="dxa"/>
            <w:vAlign w:val="center"/>
          </w:tcPr>
          <w:p w14:paraId="4D72F32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125.25</w:t>
            </w:r>
          </w:p>
        </w:tc>
        <w:tc>
          <w:tcPr>
            <w:tcW w:w="787" w:type="dxa"/>
            <w:vAlign w:val="center"/>
          </w:tcPr>
          <w:p w14:paraId="4DE7D75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126.98</w:t>
            </w:r>
          </w:p>
        </w:tc>
        <w:tc>
          <w:tcPr>
            <w:tcW w:w="788" w:type="dxa"/>
            <w:vAlign w:val="center"/>
          </w:tcPr>
          <w:p w14:paraId="523C33B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-5.51</w:t>
            </w:r>
          </w:p>
        </w:tc>
        <w:tc>
          <w:tcPr>
            <w:tcW w:w="787" w:type="dxa"/>
            <w:vAlign w:val="center"/>
          </w:tcPr>
          <w:p w14:paraId="6A97CB0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-3.07</w:t>
            </w:r>
          </w:p>
        </w:tc>
        <w:tc>
          <w:tcPr>
            <w:tcW w:w="788" w:type="dxa"/>
            <w:vAlign w:val="center"/>
          </w:tcPr>
          <w:p w14:paraId="5C55323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-0.70</w:t>
            </w:r>
          </w:p>
        </w:tc>
        <w:tc>
          <w:tcPr>
            <w:tcW w:w="787" w:type="dxa"/>
            <w:vAlign w:val="center"/>
          </w:tcPr>
          <w:p w14:paraId="4B757F2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759B634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653C03B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57348F82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7AC460D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5AC3F13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Qualcomm</w:t>
            </w:r>
          </w:p>
        </w:tc>
        <w:tc>
          <w:tcPr>
            <w:tcW w:w="787" w:type="dxa"/>
            <w:vAlign w:val="center"/>
          </w:tcPr>
          <w:p w14:paraId="2A08E3F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123.64</w:t>
            </w:r>
          </w:p>
        </w:tc>
        <w:tc>
          <w:tcPr>
            <w:tcW w:w="788" w:type="dxa"/>
            <w:vAlign w:val="center"/>
          </w:tcPr>
          <w:p w14:paraId="321DEAD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125.37</w:t>
            </w:r>
          </w:p>
        </w:tc>
        <w:tc>
          <w:tcPr>
            <w:tcW w:w="787" w:type="dxa"/>
            <w:vAlign w:val="center"/>
          </w:tcPr>
          <w:p w14:paraId="40C74D3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127.14</w:t>
            </w:r>
          </w:p>
        </w:tc>
        <w:tc>
          <w:tcPr>
            <w:tcW w:w="788" w:type="dxa"/>
            <w:vAlign w:val="center"/>
          </w:tcPr>
          <w:p w14:paraId="38E919C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-5.43</w:t>
            </w:r>
          </w:p>
        </w:tc>
        <w:tc>
          <w:tcPr>
            <w:tcW w:w="787" w:type="dxa"/>
            <w:vAlign w:val="center"/>
          </w:tcPr>
          <w:p w14:paraId="618EE45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-2.92</w:t>
            </w:r>
          </w:p>
        </w:tc>
        <w:tc>
          <w:tcPr>
            <w:tcW w:w="788" w:type="dxa"/>
            <w:vAlign w:val="center"/>
          </w:tcPr>
          <w:p w14:paraId="41DB0A3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-0.42</w:t>
            </w:r>
          </w:p>
        </w:tc>
        <w:tc>
          <w:tcPr>
            <w:tcW w:w="787" w:type="dxa"/>
            <w:vAlign w:val="center"/>
          </w:tcPr>
          <w:p w14:paraId="0B24B32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19FAD09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462010E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21840A76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16724D2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3A06FD0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CATT</w:t>
            </w:r>
          </w:p>
        </w:tc>
        <w:tc>
          <w:tcPr>
            <w:tcW w:w="787" w:type="dxa"/>
            <w:vAlign w:val="center"/>
          </w:tcPr>
          <w:p w14:paraId="3926CFC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123.68</w:t>
            </w:r>
          </w:p>
        </w:tc>
        <w:tc>
          <w:tcPr>
            <w:tcW w:w="788" w:type="dxa"/>
            <w:vAlign w:val="center"/>
          </w:tcPr>
          <w:p w14:paraId="20FE39B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125.47</w:t>
            </w:r>
          </w:p>
        </w:tc>
        <w:tc>
          <w:tcPr>
            <w:tcW w:w="787" w:type="dxa"/>
            <w:vAlign w:val="center"/>
          </w:tcPr>
          <w:p w14:paraId="53F930A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127.29</w:t>
            </w:r>
          </w:p>
        </w:tc>
        <w:tc>
          <w:tcPr>
            <w:tcW w:w="788" w:type="dxa"/>
            <w:vAlign w:val="center"/>
          </w:tcPr>
          <w:p w14:paraId="19CCEE6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-7.22</w:t>
            </w:r>
          </w:p>
        </w:tc>
        <w:tc>
          <w:tcPr>
            <w:tcW w:w="787" w:type="dxa"/>
            <w:vAlign w:val="center"/>
          </w:tcPr>
          <w:p w14:paraId="65E1EC6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-1.78</w:t>
            </w:r>
          </w:p>
        </w:tc>
        <w:tc>
          <w:tcPr>
            <w:tcW w:w="788" w:type="dxa"/>
            <w:vAlign w:val="center"/>
          </w:tcPr>
          <w:p w14:paraId="2737449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0.42</w:t>
            </w:r>
          </w:p>
        </w:tc>
        <w:tc>
          <w:tcPr>
            <w:tcW w:w="787" w:type="dxa"/>
            <w:vAlign w:val="center"/>
          </w:tcPr>
          <w:p w14:paraId="0E4E795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vAlign w:val="center"/>
          </w:tcPr>
          <w:p w14:paraId="7392ED4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vAlign w:val="center"/>
          </w:tcPr>
          <w:p w14:paraId="66A6A13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</w:tr>
      <w:tr w:rsidR="00F60818" w14:paraId="76816A7F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619202E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3986D81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THALES</w:t>
            </w:r>
          </w:p>
        </w:tc>
        <w:tc>
          <w:tcPr>
            <w:tcW w:w="787" w:type="dxa"/>
            <w:noWrap/>
            <w:vAlign w:val="center"/>
          </w:tcPr>
          <w:p w14:paraId="051D120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123.75</w:t>
            </w:r>
          </w:p>
        </w:tc>
        <w:tc>
          <w:tcPr>
            <w:tcW w:w="788" w:type="dxa"/>
            <w:noWrap/>
            <w:vAlign w:val="center"/>
          </w:tcPr>
          <w:p w14:paraId="474A1D7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125.84</w:t>
            </w:r>
          </w:p>
        </w:tc>
        <w:tc>
          <w:tcPr>
            <w:tcW w:w="787" w:type="dxa"/>
            <w:noWrap/>
            <w:vAlign w:val="center"/>
          </w:tcPr>
          <w:p w14:paraId="0159468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127.90</w:t>
            </w:r>
          </w:p>
        </w:tc>
        <w:tc>
          <w:tcPr>
            <w:tcW w:w="788" w:type="dxa"/>
            <w:noWrap/>
            <w:vAlign w:val="center"/>
          </w:tcPr>
          <w:p w14:paraId="58F3A34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-6.16</w:t>
            </w:r>
          </w:p>
        </w:tc>
        <w:tc>
          <w:tcPr>
            <w:tcW w:w="787" w:type="dxa"/>
            <w:noWrap/>
            <w:vAlign w:val="center"/>
          </w:tcPr>
          <w:p w14:paraId="15CAB1E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-3.76</w:t>
            </w:r>
          </w:p>
        </w:tc>
        <w:tc>
          <w:tcPr>
            <w:tcW w:w="788" w:type="dxa"/>
            <w:noWrap/>
            <w:vAlign w:val="center"/>
          </w:tcPr>
          <w:p w14:paraId="1C17E68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-1.31</w:t>
            </w:r>
          </w:p>
        </w:tc>
        <w:tc>
          <w:tcPr>
            <w:tcW w:w="787" w:type="dxa"/>
            <w:noWrap/>
            <w:vAlign w:val="center"/>
          </w:tcPr>
          <w:p w14:paraId="5BF47DD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4D8BCFE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07B2EED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30427CD9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5DDF736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605B64E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Huawei</w:t>
            </w:r>
          </w:p>
        </w:tc>
        <w:tc>
          <w:tcPr>
            <w:tcW w:w="787" w:type="dxa"/>
            <w:noWrap/>
            <w:vAlign w:val="center"/>
          </w:tcPr>
          <w:p w14:paraId="2D3BB38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123.54</w:t>
            </w:r>
          </w:p>
        </w:tc>
        <w:tc>
          <w:tcPr>
            <w:tcW w:w="788" w:type="dxa"/>
            <w:noWrap/>
            <w:vAlign w:val="center"/>
          </w:tcPr>
          <w:p w14:paraId="6662732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125.63</w:t>
            </w:r>
          </w:p>
        </w:tc>
        <w:tc>
          <w:tcPr>
            <w:tcW w:w="787" w:type="dxa"/>
            <w:noWrap/>
            <w:vAlign w:val="center"/>
          </w:tcPr>
          <w:p w14:paraId="69E8220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129.16</w:t>
            </w:r>
          </w:p>
        </w:tc>
        <w:tc>
          <w:tcPr>
            <w:tcW w:w="788" w:type="dxa"/>
            <w:noWrap/>
            <w:vAlign w:val="center"/>
          </w:tcPr>
          <w:p w14:paraId="096DC98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-5.12</w:t>
            </w:r>
          </w:p>
        </w:tc>
        <w:tc>
          <w:tcPr>
            <w:tcW w:w="787" w:type="dxa"/>
            <w:noWrap/>
            <w:vAlign w:val="center"/>
          </w:tcPr>
          <w:p w14:paraId="53D9CE6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-1.31</w:t>
            </w:r>
          </w:p>
        </w:tc>
        <w:tc>
          <w:tcPr>
            <w:tcW w:w="788" w:type="dxa"/>
            <w:noWrap/>
            <w:vAlign w:val="center"/>
          </w:tcPr>
          <w:p w14:paraId="65CF6D3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0.60</w:t>
            </w:r>
          </w:p>
        </w:tc>
        <w:tc>
          <w:tcPr>
            <w:tcW w:w="787" w:type="dxa"/>
            <w:noWrap/>
            <w:vAlign w:val="center"/>
          </w:tcPr>
          <w:p w14:paraId="619E2BE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0C08057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2AC7061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46212037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01BC636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333E46B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Xiaomi</w:t>
            </w:r>
          </w:p>
        </w:tc>
        <w:tc>
          <w:tcPr>
            <w:tcW w:w="787" w:type="dxa"/>
            <w:vAlign w:val="center"/>
          </w:tcPr>
          <w:p w14:paraId="772B2A8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123.66</w:t>
            </w:r>
          </w:p>
        </w:tc>
        <w:tc>
          <w:tcPr>
            <w:tcW w:w="788" w:type="dxa"/>
            <w:vAlign w:val="center"/>
          </w:tcPr>
          <w:p w14:paraId="4E0B644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125.22</w:t>
            </w:r>
          </w:p>
        </w:tc>
        <w:tc>
          <w:tcPr>
            <w:tcW w:w="787" w:type="dxa"/>
            <w:vAlign w:val="center"/>
          </w:tcPr>
          <w:p w14:paraId="261376C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126.92</w:t>
            </w:r>
          </w:p>
        </w:tc>
        <w:tc>
          <w:tcPr>
            <w:tcW w:w="788" w:type="dxa"/>
            <w:vAlign w:val="center"/>
          </w:tcPr>
          <w:p w14:paraId="53C0687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-5.14</w:t>
            </w:r>
          </w:p>
        </w:tc>
        <w:tc>
          <w:tcPr>
            <w:tcW w:w="787" w:type="dxa"/>
            <w:vAlign w:val="center"/>
          </w:tcPr>
          <w:p w14:paraId="1775661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-2.60</w:t>
            </w:r>
          </w:p>
        </w:tc>
        <w:tc>
          <w:tcPr>
            <w:tcW w:w="788" w:type="dxa"/>
            <w:vAlign w:val="center"/>
          </w:tcPr>
          <w:p w14:paraId="0DDA62A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0.18</w:t>
            </w:r>
          </w:p>
        </w:tc>
        <w:tc>
          <w:tcPr>
            <w:tcW w:w="787" w:type="dxa"/>
            <w:vAlign w:val="center"/>
          </w:tcPr>
          <w:p w14:paraId="0E07D33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5D3F05C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55CD757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0FF0B78D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7FDDB5B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7791489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ZTE</w:t>
            </w:r>
          </w:p>
        </w:tc>
        <w:tc>
          <w:tcPr>
            <w:tcW w:w="787" w:type="dxa"/>
            <w:vAlign w:val="center"/>
          </w:tcPr>
          <w:p w14:paraId="1B9A55F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123.83</w:t>
            </w:r>
          </w:p>
        </w:tc>
        <w:tc>
          <w:tcPr>
            <w:tcW w:w="788" w:type="dxa"/>
            <w:vAlign w:val="center"/>
          </w:tcPr>
          <w:p w14:paraId="0AE0DCD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125.65</w:t>
            </w:r>
          </w:p>
        </w:tc>
        <w:tc>
          <w:tcPr>
            <w:tcW w:w="787" w:type="dxa"/>
            <w:vAlign w:val="center"/>
          </w:tcPr>
          <w:p w14:paraId="6F85047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127.46</w:t>
            </w:r>
          </w:p>
        </w:tc>
        <w:tc>
          <w:tcPr>
            <w:tcW w:w="788" w:type="dxa"/>
            <w:vAlign w:val="center"/>
          </w:tcPr>
          <w:p w14:paraId="5D09135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-5.45</w:t>
            </w:r>
          </w:p>
        </w:tc>
        <w:tc>
          <w:tcPr>
            <w:tcW w:w="787" w:type="dxa"/>
            <w:vAlign w:val="center"/>
          </w:tcPr>
          <w:p w14:paraId="4037967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-3.04</w:t>
            </w:r>
          </w:p>
        </w:tc>
        <w:tc>
          <w:tcPr>
            <w:tcW w:w="788" w:type="dxa"/>
            <w:vAlign w:val="center"/>
          </w:tcPr>
          <w:p w14:paraId="2F9362D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-0.55</w:t>
            </w:r>
          </w:p>
        </w:tc>
        <w:tc>
          <w:tcPr>
            <w:tcW w:w="787" w:type="dxa"/>
            <w:vAlign w:val="center"/>
          </w:tcPr>
          <w:p w14:paraId="44439A4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7081D31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3F8C99A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126D83F5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20BE620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42C4980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Ericsson</w:t>
            </w:r>
          </w:p>
        </w:tc>
        <w:tc>
          <w:tcPr>
            <w:tcW w:w="787" w:type="dxa"/>
            <w:vAlign w:val="center"/>
          </w:tcPr>
          <w:p w14:paraId="0B089EA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vAlign w:val="center"/>
          </w:tcPr>
          <w:p w14:paraId="64BA63C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7" w:type="dxa"/>
            <w:vAlign w:val="center"/>
          </w:tcPr>
          <w:p w14:paraId="5D92823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vAlign w:val="center"/>
          </w:tcPr>
          <w:p w14:paraId="589B39C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-14.64</w:t>
            </w:r>
          </w:p>
        </w:tc>
        <w:tc>
          <w:tcPr>
            <w:tcW w:w="787" w:type="dxa"/>
            <w:vAlign w:val="center"/>
          </w:tcPr>
          <w:p w14:paraId="5605269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-8.63</w:t>
            </w:r>
          </w:p>
        </w:tc>
        <w:tc>
          <w:tcPr>
            <w:tcW w:w="788" w:type="dxa"/>
            <w:vAlign w:val="center"/>
          </w:tcPr>
          <w:p w14:paraId="1EA5724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-3.87</w:t>
            </w:r>
          </w:p>
        </w:tc>
        <w:tc>
          <w:tcPr>
            <w:tcW w:w="787" w:type="dxa"/>
            <w:vAlign w:val="center"/>
          </w:tcPr>
          <w:p w14:paraId="4C1CD87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vAlign w:val="center"/>
          </w:tcPr>
          <w:p w14:paraId="09A9378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vAlign w:val="center"/>
          </w:tcPr>
          <w:p w14:paraId="3BC512C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</w:tr>
      <w:tr w:rsidR="00F60818" w14:paraId="478351CD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0E6BFB9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5F9E879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FhG</w:t>
            </w:r>
          </w:p>
        </w:tc>
        <w:tc>
          <w:tcPr>
            <w:tcW w:w="787" w:type="dxa"/>
            <w:vAlign w:val="center"/>
          </w:tcPr>
          <w:p w14:paraId="5FC3D81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123.85</w:t>
            </w:r>
          </w:p>
        </w:tc>
        <w:tc>
          <w:tcPr>
            <w:tcW w:w="788" w:type="dxa"/>
            <w:vAlign w:val="center"/>
          </w:tcPr>
          <w:p w14:paraId="77459AF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125.27</w:t>
            </w:r>
          </w:p>
        </w:tc>
        <w:tc>
          <w:tcPr>
            <w:tcW w:w="787" w:type="dxa"/>
            <w:vAlign w:val="center"/>
          </w:tcPr>
          <w:p w14:paraId="44578AF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127.12</w:t>
            </w:r>
          </w:p>
        </w:tc>
        <w:tc>
          <w:tcPr>
            <w:tcW w:w="788" w:type="dxa"/>
            <w:vAlign w:val="center"/>
          </w:tcPr>
          <w:p w14:paraId="6D7B024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-5.98</w:t>
            </w:r>
          </w:p>
        </w:tc>
        <w:tc>
          <w:tcPr>
            <w:tcW w:w="787" w:type="dxa"/>
            <w:vAlign w:val="center"/>
          </w:tcPr>
          <w:p w14:paraId="2312D10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-3.47</w:t>
            </w:r>
          </w:p>
        </w:tc>
        <w:tc>
          <w:tcPr>
            <w:tcW w:w="788" w:type="dxa"/>
            <w:vAlign w:val="center"/>
          </w:tcPr>
          <w:p w14:paraId="23EAE4B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-1.38</w:t>
            </w:r>
          </w:p>
        </w:tc>
        <w:tc>
          <w:tcPr>
            <w:tcW w:w="787" w:type="dxa"/>
            <w:vAlign w:val="center"/>
          </w:tcPr>
          <w:p w14:paraId="0555507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34FDCFF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vAlign w:val="center"/>
          </w:tcPr>
          <w:p w14:paraId="081FD03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4C0A7E8E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13E6096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7B04804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Variance</w:t>
            </w:r>
          </w:p>
        </w:tc>
        <w:tc>
          <w:tcPr>
            <w:tcW w:w="787" w:type="dxa"/>
            <w:vAlign w:val="center"/>
          </w:tcPr>
          <w:p w14:paraId="76B9E9E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0.01</w:t>
            </w:r>
          </w:p>
        </w:tc>
        <w:tc>
          <w:tcPr>
            <w:tcW w:w="788" w:type="dxa"/>
            <w:vAlign w:val="center"/>
          </w:tcPr>
          <w:p w14:paraId="5550038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0.04</w:t>
            </w:r>
          </w:p>
        </w:tc>
        <w:tc>
          <w:tcPr>
            <w:tcW w:w="787" w:type="dxa"/>
            <w:vAlign w:val="center"/>
          </w:tcPr>
          <w:p w14:paraId="79A481E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0.48</w:t>
            </w:r>
          </w:p>
        </w:tc>
        <w:tc>
          <w:tcPr>
            <w:tcW w:w="788" w:type="dxa"/>
            <w:vAlign w:val="center"/>
          </w:tcPr>
          <w:p w14:paraId="37183A4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8.19</w:t>
            </w:r>
          </w:p>
        </w:tc>
        <w:tc>
          <w:tcPr>
            <w:tcW w:w="787" w:type="dxa"/>
            <w:vAlign w:val="center"/>
          </w:tcPr>
          <w:p w14:paraId="3781B5F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3.96</w:t>
            </w:r>
          </w:p>
        </w:tc>
        <w:tc>
          <w:tcPr>
            <w:tcW w:w="788" w:type="dxa"/>
            <w:vAlign w:val="center"/>
          </w:tcPr>
          <w:p w14:paraId="062E0F8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1.63</w:t>
            </w:r>
          </w:p>
        </w:tc>
        <w:tc>
          <w:tcPr>
            <w:tcW w:w="787" w:type="dxa"/>
            <w:vAlign w:val="center"/>
          </w:tcPr>
          <w:p w14:paraId="3016AF9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0.00</w:t>
            </w:r>
          </w:p>
        </w:tc>
        <w:tc>
          <w:tcPr>
            <w:tcW w:w="788" w:type="dxa"/>
            <w:vAlign w:val="center"/>
          </w:tcPr>
          <w:p w14:paraId="715B363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0.00</w:t>
            </w:r>
          </w:p>
        </w:tc>
        <w:tc>
          <w:tcPr>
            <w:tcW w:w="788" w:type="dxa"/>
            <w:vAlign w:val="center"/>
          </w:tcPr>
          <w:p w14:paraId="533C515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0.00</w:t>
            </w:r>
          </w:p>
        </w:tc>
      </w:tr>
      <w:tr w:rsidR="00F60818" w14:paraId="7CADF0B7" w14:textId="77777777" w:rsidTr="002B7359">
        <w:trPr>
          <w:trHeight w:val="315"/>
          <w:jc w:val="center"/>
        </w:trPr>
        <w:tc>
          <w:tcPr>
            <w:tcW w:w="1129" w:type="dxa"/>
            <w:vMerge/>
            <w:vAlign w:val="center"/>
          </w:tcPr>
          <w:p w14:paraId="49A5EDA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7D9AA78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Mean</w:t>
            </w:r>
          </w:p>
        </w:tc>
        <w:tc>
          <w:tcPr>
            <w:tcW w:w="787" w:type="dxa"/>
            <w:noWrap/>
            <w:vAlign w:val="center"/>
          </w:tcPr>
          <w:p w14:paraId="311A0F6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123.69</w:t>
            </w:r>
          </w:p>
        </w:tc>
        <w:tc>
          <w:tcPr>
            <w:tcW w:w="788" w:type="dxa"/>
            <w:noWrap/>
            <w:vAlign w:val="center"/>
          </w:tcPr>
          <w:p w14:paraId="4FCCE98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125.46</w:t>
            </w:r>
          </w:p>
        </w:tc>
        <w:tc>
          <w:tcPr>
            <w:tcW w:w="787" w:type="dxa"/>
            <w:noWrap/>
            <w:vAlign w:val="center"/>
          </w:tcPr>
          <w:p w14:paraId="0328ED5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127.50</w:t>
            </w:r>
          </w:p>
        </w:tc>
        <w:tc>
          <w:tcPr>
            <w:tcW w:w="788" w:type="dxa"/>
            <w:noWrap/>
            <w:vAlign w:val="center"/>
          </w:tcPr>
          <w:p w14:paraId="5424F22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-6.74</w:t>
            </w:r>
          </w:p>
        </w:tc>
        <w:tc>
          <w:tcPr>
            <w:tcW w:w="787" w:type="dxa"/>
            <w:noWrap/>
            <w:vAlign w:val="center"/>
          </w:tcPr>
          <w:p w14:paraId="286A7EB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-3.40</w:t>
            </w:r>
          </w:p>
        </w:tc>
        <w:tc>
          <w:tcPr>
            <w:tcW w:w="788" w:type="dxa"/>
            <w:noWrap/>
            <w:vAlign w:val="center"/>
          </w:tcPr>
          <w:p w14:paraId="188BF3F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-0.78</w:t>
            </w:r>
          </w:p>
        </w:tc>
        <w:tc>
          <w:tcPr>
            <w:tcW w:w="787" w:type="dxa"/>
            <w:noWrap/>
            <w:vAlign w:val="center"/>
          </w:tcPr>
          <w:p w14:paraId="4C1B417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4CAC54C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0A3DB74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2FF598CB" w14:textId="77777777" w:rsidTr="002B7359">
        <w:trPr>
          <w:trHeight w:val="300"/>
          <w:jc w:val="center"/>
        </w:trPr>
        <w:tc>
          <w:tcPr>
            <w:tcW w:w="1129" w:type="dxa"/>
            <w:vMerge w:val="restart"/>
            <w:noWrap/>
            <w:vAlign w:val="center"/>
          </w:tcPr>
          <w:p w14:paraId="37F8A45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LEO-1200</w:t>
            </w:r>
          </w:p>
        </w:tc>
        <w:tc>
          <w:tcPr>
            <w:tcW w:w="1134" w:type="dxa"/>
            <w:noWrap/>
            <w:vAlign w:val="center"/>
          </w:tcPr>
          <w:p w14:paraId="58C4EA2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Samsung</w:t>
            </w:r>
          </w:p>
        </w:tc>
        <w:tc>
          <w:tcPr>
            <w:tcW w:w="787" w:type="dxa"/>
            <w:noWrap/>
            <w:vAlign w:val="center"/>
          </w:tcPr>
          <w:p w14:paraId="1556D5F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129.62</w:t>
            </w:r>
          </w:p>
        </w:tc>
        <w:tc>
          <w:tcPr>
            <w:tcW w:w="788" w:type="dxa"/>
            <w:noWrap/>
            <w:vAlign w:val="center"/>
          </w:tcPr>
          <w:p w14:paraId="3F5C619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131.27</w:t>
            </w:r>
          </w:p>
        </w:tc>
        <w:tc>
          <w:tcPr>
            <w:tcW w:w="787" w:type="dxa"/>
            <w:noWrap/>
            <w:vAlign w:val="center"/>
          </w:tcPr>
          <w:p w14:paraId="5618C26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132.99</w:t>
            </w:r>
          </w:p>
        </w:tc>
        <w:tc>
          <w:tcPr>
            <w:tcW w:w="788" w:type="dxa"/>
            <w:noWrap/>
            <w:vAlign w:val="center"/>
          </w:tcPr>
          <w:p w14:paraId="0EE706D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-9.44</w:t>
            </w:r>
          </w:p>
        </w:tc>
        <w:tc>
          <w:tcPr>
            <w:tcW w:w="787" w:type="dxa"/>
            <w:noWrap/>
            <w:vAlign w:val="center"/>
          </w:tcPr>
          <w:p w14:paraId="4FFE57F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-7.60</w:t>
            </w:r>
          </w:p>
        </w:tc>
        <w:tc>
          <w:tcPr>
            <w:tcW w:w="788" w:type="dxa"/>
            <w:noWrap/>
            <w:vAlign w:val="center"/>
          </w:tcPr>
          <w:p w14:paraId="6B82AF1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-5.83</w:t>
            </w:r>
          </w:p>
        </w:tc>
        <w:tc>
          <w:tcPr>
            <w:tcW w:w="787" w:type="dxa"/>
            <w:noWrap/>
            <w:vAlign w:val="center"/>
          </w:tcPr>
          <w:p w14:paraId="0F8332C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37401C9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3194AE7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23C5C585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7BF378D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46709D5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Qualcomm</w:t>
            </w:r>
          </w:p>
        </w:tc>
        <w:tc>
          <w:tcPr>
            <w:tcW w:w="787" w:type="dxa"/>
            <w:noWrap/>
            <w:vAlign w:val="center"/>
          </w:tcPr>
          <w:p w14:paraId="694FD69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129.56</w:t>
            </w:r>
          </w:p>
        </w:tc>
        <w:tc>
          <w:tcPr>
            <w:tcW w:w="788" w:type="dxa"/>
            <w:noWrap/>
            <w:vAlign w:val="center"/>
          </w:tcPr>
          <w:p w14:paraId="36E902A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131.18</w:t>
            </w:r>
          </w:p>
        </w:tc>
        <w:tc>
          <w:tcPr>
            <w:tcW w:w="787" w:type="dxa"/>
            <w:noWrap/>
            <w:vAlign w:val="center"/>
          </w:tcPr>
          <w:p w14:paraId="241699C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132.89</w:t>
            </w:r>
          </w:p>
        </w:tc>
        <w:tc>
          <w:tcPr>
            <w:tcW w:w="788" w:type="dxa"/>
            <w:noWrap/>
            <w:vAlign w:val="center"/>
          </w:tcPr>
          <w:p w14:paraId="121739F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-9.40</w:t>
            </w:r>
          </w:p>
        </w:tc>
        <w:tc>
          <w:tcPr>
            <w:tcW w:w="787" w:type="dxa"/>
            <w:noWrap/>
            <w:vAlign w:val="center"/>
          </w:tcPr>
          <w:p w14:paraId="2017B98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-7.61</w:t>
            </w:r>
          </w:p>
        </w:tc>
        <w:tc>
          <w:tcPr>
            <w:tcW w:w="788" w:type="dxa"/>
            <w:noWrap/>
            <w:vAlign w:val="center"/>
          </w:tcPr>
          <w:p w14:paraId="4935797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-5.78</w:t>
            </w:r>
          </w:p>
        </w:tc>
        <w:tc>
          <w:tcPr>
            <w:tcW w:w="787" w:type="dxa"/>
            <w:noWrap/>
            <w:vAlign w:val="center"/>
          </w:tcPr>
          <w:p w14:paraId="238182A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3A7E11E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11812DC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33237208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753748D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64F1816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CATT</w:t>
            </w:r>
          </w:p>
        </w:tc>
        <w:tc>
          <w:tcPr>
            <w:tcW w:w="787" w:type="dxa"/>
            <w:noWrap/>
            <w:vAlign w:val="center"/>
          </w:tcPr>
          <w:p w14:paraId="1FFDE91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129.72</w:t>
            </w:r>
          </w:p>
        </w:tc>
        <w:tc>
          <w:tcPr>
            <w:tcW w:w="788" w:type="dxa"/>
            <w:noWrap/>
            <w:vAlign w:val="center"/>
          </w:tcPr>
          <w:p w14:paraId="6AE4ED2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131.31</w:t>
            </w:r>
          </w:p>
        </w:tc>
        <w:tc>
          <w:tcPr>
            <w:tcW w:w="787" w:type="dxa"/>
            <w:noWrap/>
            <w:vAlign w:val="center"/>
          </w:tcPr>
          <w:p w14:paraId="6B6BC9E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132.85</w:t>
            </w:r>
          </w:p>
        </w:tc>
        <w:tc>
          <w:tcPr>
            <w:tcW w:w="788" w:type="dxa"/>
            <w:noWrap/>
            <w:vAlign w:val="center"/>
          </w:tcPr>
          <w:p w14:paraId="212DE58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-8.84</w:t>
            </w:r>
          </w:p>
        </w:tc>
        <w:tc>
          <w:tcPr>
            <w:tcW w:w="787" w:type="dxa"/>
            <w:noWrap/>
            <w:vAlign w:val="center"/>
          </w:tcPr>
          <w:p w14:paraId="78CA7B6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-6.97</w:t>
            </w:r>
          </w:p>
        </w:tc>
        <w:tc>
          <w:tcPr>
            <w:tcW w:w="788" w:type="dxa"/>
            <w:noWrap/>
            <w:vAlign w:val="center"/>
          </w:tcPr>
          <w:p w14:paraId="0AEDDE3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-5.28</w:t>
            </w:r>
          </w:p>
        </w:tc>
        <w:tc>
          <w:tcPr>
            <w:tcW w:w="787" w:type="dxa"/>
            <w:noWrap/>
            <w:vAlign w:val="center"/>
          </w:tcPr>
          <w:p w14:paraId="6272A0B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628DA52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6F05232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</w:tr>
      <w:tr w:rsidR="00F60818" w14:paraId="3FBD32EC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71DA59F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60BA80B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THALES</w:t>
            </w:r>
          </w:p>
        </w:tc>
        <w:tc>
          <w:tcPr>
            <w:tcW w:w="787" w:type="dxa"/>
            <w:noWrap/>
            <w:vAlign w:val="center"/>
          </w:tcPr>
          <w:p w14:paraId="6DE8F5F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129.68</w:t>
            </w:r>
          </w:p>
        </w:tc>
        <w:tc>
          <w:tcPr>
            <w:tcW w:w="788" w:type="dxa"/>
            <w:noWrap/>
            <w:vAlign w:val="center"/>
          </w:tcPr>
          <w:p w14:paraId="1D31373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131.51</w:t>
            </w:r>
          </w:p>
        </w:tc>
        <w:tc>
          <w:tcPr>
            <w:tcW w:w="787" w:type="dxa"/>
            <w:noWrap/>
            <w:vAlign w:val="center"/>
          </w:tcPr>
          <w:p w14:paraId="041FDFD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133.28</w:t>
            </w:r>
          </w:p>
        </w:tc>
        <w:tc>
          <w:tcPr>
            <w:tcW w:w="788" w:type="dxa"/>
            <w:noWrap/>
            <w:vAlign w:val="center"/>
          </w:tcPr>
          <w:p w14:paraId="55DC2BE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-9.46</w:t>
            </w:r>
          </w:p>
        </w:tc>
        <w:tc>
          <w:tcPr>
            <w:tcW w:w="787" w:type="dxa"/>
            <w:noWrap/>
            <w:vAlign w:val="center"/>
          </w:tcPr>
          <w:p w14:paraId="7A8D181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-7.68</w:t>
            </w:r>
          </w:p>
        </w:tc>
        <w:tc>
          <w:tcPr>
            <w:tcW w:w="788" w:type="dxa"/>
            <w:noWrap/>
            <w:vAlign w:val="center"/>
          </w:tcPr>
          <w:p w14:paraId="11E29FD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-5.75</w:t>
            </w:r>
          </w:p>
        </w:tc>
        <w:tc>
          <w:tcPr>
            <w:tcW w:w="787" w:type="dxa"/>
            <w:noWrap/>
            <w:vAlign w:val="center"/>
          </w:tcPr>
          <w:p w14:paraId="3E1A173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09F9E10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523B15B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60F55690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585763F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2BA311F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Huawei</w:t>
            </w:r>
          </w:p>
        </w:tc>
        <w:tc>
          <w:tcPr>
            <w:tcW w:w="787" w:type="dxa"/>
            <w:noWrap/>
            <w:vAlign w:val="center"/>
          </w:tcPr>
          <w:p w14:paraId="29F3ECC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129.48</w:t>
            </w:r>
          </w:p>
        </w:tc>
        <w:tc>
          <w:tcPr>
            <w:tcW w:w="788" w:type="dxa"/>
            <w:noWrap/>
            <w:vAlign w:val="center"/>
          </w:tcPr>
          <w:p w14:paraId="0DD001F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131.28</w:t>
            </w:r>
          </w:p>
        </w:tc>
        <w:tc>
          <w:tcPr>
            <w:tcW w:w="787" w:type="dxa"/>
            <w:noWrap/>
            <w:vAlign w:val="center"/>
          </w:tcPr>
          <w:p w14:paraId="7FE8088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133.83</w:t>
            </w:r>
          </w:p>
        </w:tc>
        <w:tc>
          <w:tcPr>
            <w:tcW w:w="788" w:type="dxa"/>
            <w:noWrap/>
            <w:vAlign w:val="center"/>
          </w:tcPr>
          <w:p w14:paraId="039B9B1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-9.48</w:t>
            </w:r>
          </w:p>
        </w:tc>
        <w:tc>
          <w:tcPr>
            <w:tcW w:w="787" w:type="dxa"/>
            <w:noWrap/>
            <w:vAlign w:val="center"/>
          </w:tcPr>
          <w:p w14:paraId="039A04B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-6.85</w:t>
            </w:r>
          </w:p>
        </w:tc>
        <w:tc>
          <w:tcPr>
            <w:tcW w:w="788" w:type="dxa"/>
            <w:noWrap/>
            <w:vAlign w:val="center"/>
          </w:tcPr>
          <w:p w14:paraId="46B2E8B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-5.18</w:t>
            </w:r>
          </w:p>
        </w:tc>
        <w:tc>
          <w:tcPr>
            <w:tcW w:w="787" w:type="dxa"/>
            <w:noWrap/>
            <w:vAlign w:val="center"/>
          </w:tcPr>
          <w:p w14:paraId="5897B72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4F5B711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020DA81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4A7465AE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3F06A99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7DA5813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Xiaomi</w:t>
            </w:r>
          </w:p>
        </w:tc>
        <w:tc>
          <w:tcPr>
            <w:tcW w:w="787" w:type="dxa"/>
            <w:noWrap/>
            <w:vAlign w:val="center"/>
          </w:tcPr>
          <w:p w14:paraId="515BEA8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129.61</w:t>
            </w:r>
          </w:p>
        </w:tc>
        <w:tc>
          <w:tcPr>
            <w:tcW w:w="788" w:type="dxa"/>
            <w:noWrap/>
            <w:vAlign w:val="center"/>
          </w:tcPr>
          <w:p w14:paraId="4E40660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131.23</w:t>
            </w:r>
          </w:p>
        </w:tc>
        <w:tc>
          <w:tcPr>
            <w:tcW w:w="787" w:type="dxa"/>
            <w:noWrap/>
            <w:vAlign w:val="center"/>
          </w:tcPr>
          <w:p w14:paraId="1797DEF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132.93</w:t>
            </w:r>
          </w:p>
        </w:tc>
        <w:tc>
          <w:tcPr>
            <w:tcW w:w="788" w:type="dxa"/>
            <w:noWrap/>
            <w:vAlign w:val="center"/>
          </w:tcPr>
          <w:p w14:paraId="3852305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-7.97</w:t>
            </w:r>
          </w:p>
        </w:tc>
        <w:tc>
          <w:tcPr>
            <w:tcW w:w="787" w:type="dxa"/>
            <w:noWrap/>
            <w:vAlign w:val="center"/>
          </w:tcPr>
          <w:p w14:paraId="4415DF7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-6.09</w:t>
            </w:r>
          </w:p>
        </w:tc>
        <w:tc>
          <w:tcPr>
            <w:tcW w:w="788" w:type="dxa"/>
            <w:noWrap/>
            <w:vAlign w:val="center"/>
          </w:tcPr>
          <w:p w14:paraId="162B7C6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-4.20</w:t>
            </w:r>
          </w:p>
        </w:tc>
        <w:tc>
          <w:tcPr>
            <w:tcW w:w="787" w:type="dxa"/>
            <w:noWrap/>
            <w:vAlign w:val="center"/>
          </w:tcPr>
          <w:p w14:paraId="1D4F510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06E477C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05D4A96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735F4FFB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6E6DAF0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00E1AD0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ZTE</w:t>
            </w:r>
          </w:p>
        </w:tc>
        <w:tc>
          <w:tcPr>
            <w:tcW w:w="787" w:type="dxa"/>
            <w:noWrap/>
            <w:vAlign w:val="center"/>
          </w:tcPr>
          <w:p w14:paraId="6CB8235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129.60</w:t>
            </w:r>
          </w:p>
        </w:tc>
        <w:tc>
          <w:tcPr>
            <w:tcW w:w="788" w:type="dxa"/>
            <w:noWrap/>
            <w:vAlign w:val="center"/>
          </w:tcPr>
          <w:p w14:paraId="6F3077C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131.38</w:t>
            </w:r>
          </w:p>
        </w:tc>
        <w:tc>
          <w:tcPr>
            <w:tcW w:w="787" w:type="dxa"/>
            <w:noWrap/>
            <w:vAlign w:val="center"/>
          </w:tcPr>
          <w:p w14:paraId="316F008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133.25</w:t>
            </w:r>
          </w:p>
        </w:tc>
        <w:tc>
          <w:tcPr>
            <w:tcW w:w="788" w:type="dxa"/>
            <w:noWrap/>
            <w:vAlign w:val="center"/>
          </w:tcPr>
          <w:p w14:paraId="0A73232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-9.27</w:t>
            </w:r>
          </w:p>
        </w:tc>
        <w:tc>
          <w:tcPr>
            <w:tcW w:w="787" w:type="dxa"/>
            <w:noWrap/>
            <w:vAlign w:val="center"/>
          </w:tcPr>
          <w:p w14:paraId="7E18D4F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-7.32</w:t>
            </w:r>
          </w:p>
        </w:tc>
        <w:tc>
          <w:tcPr>
            <w:tcW w:w="788" w:type="dxa"/>
            <w:noWrap/>
            <w:vAlign w:val="center"/>
          </w:tcPr>
          <w:p w14:paraId="19AF690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-5.63</w:t>
            </w:r>
          </w:p>
        </w:tc>
        <w:tc>
          <w:tcPr>
            <w:tcW w:w="787" w:type="dxa"/>
            <w:noWrap/>
            <w:vAlign w:val="center"/>
          </w:tcPr>
          <w:p w14:paraId="795D85F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13E92CB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73648C1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08ECB492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2A8C335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5F9969E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Ericsson</w:t>
            </w:r>
          </w:p>
        </w:tc>
        <w:tc>
          <w:tcPr>
            <w:tcW w:w="787" w:type="dxa"/>
            <w:noWrap/>
            <w:vAlign w:val="center"/>
          </w:tcPr>
          <w:p w14:paraId="1B8023E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1DEE00C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7" w:type="dxa"/>
            <w:noWrap/>
            <w:vAlign w:val="center"/>
          </w:tcPr>
          <w:p w14:paraId="4E9FA98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5E38845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-19.05</w:t>
            </w:r>
          </w:p>
        </w:tc>
        <w:tc>
          <w:tcPr>
            <w:tcW w:w="787" w:type="dxa"/>
            <w:noWrap/>
            <w:vAlign w:val="center"/>
          </w:tcPr>
          <w:p w14:paraId="393958E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-13.42</w:t>
            </w:r>
          </w:p>
        </w:tc>
        <w:tc>
          <w:tcPr>
            <w:tcW w:w="788" w:type="dxa"/>
            <w:noWrap/>
            <w:vAlign w:val="center"/>
          </w:tcPr>
          <w:p w14:paraId="6813FC8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-9.84</w:t>
            </w:r>
          </w:p>
        </w:tc>
        <w:tc>
          <w:tcPr>
            <w:tcW w:w="787" w:type="dxa"/>
            <w:noWrap/>
            <w:vAlign w:val="center"/>
          </w:tcPr>
          <w:p w14:paraId="61CB3E0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4D185A5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3A4F228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</w:tr>
      <w:tr w:rsidR="00F60818" w14:paraId="28A57CA3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7BD7ED7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25BF24A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FhG</w:t>
            </w:r>
          </w:p>
        </w:tc>
        <w:tc>
          <w:tcPr>
            <w:tcW w:w="787" w:type="dxa"/>
            <w:noWrap/>
            <w:vAlign w:val="center"/>
          </w:tcPr>
          <w:p w14:paraId="30ED52A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129.68</w:t>
            </w:r>
          </w:p>
        </w:tc>
        <w:tc>
          <w:tcPr>
            <w:tcW w:w="788" w:type="dxa"/>
            <w:noWrap/>
            <w:vAlign w:val="center"/>
          </w:tcPr>
          <w:p w14:paraId="1B89083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131.28</w:t>
            </w:r>
          </w:p>
        </w:tc>
        <w:tc>
          <w:tcPr>
            <w:tcW w:w="787" w:type="dxa"/>
            <w:noWrap/>
            <w:vAlign w:val="center"/>
          </w:tcPr>
          <w:p w14:paraId="730E0D1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133.06</w:t>
            </w:r>
          </w:p>
        </w:tc>
        <w:tc>
          <w:tcPr>
            <w:tcW w:w="788" w:type="dxa"/>
            <w:noWrap/>
            <w:vAlign w:val="center"/>
          </w:tcPr>
          <w:p w14:paraId="7D19DC2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-9.51</w:t>
            </w:r>
          </w:p>
        </w:tc>
        <w:tc>
          <w:tcPr>
            <w:tcW w:w="787" w:type="dxa"/>
            <w:noWrap/>
            <w:vAlign w:val="center"/>
          </w:tcPr>
          <w:p w14:paraId="64200DC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-7.69</w:t>
            </w:r>
          </w:p>
        </w:tc>
        <w:tc>
          <w:tcPr>
            <w:tcW w:w="788" w:type="dxa"/>
            <w:noWrap/>
            <w:vAlign w:val="center"/>
          </w:tcPr>
          <w:p w14:paraId="3CBE438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-5.98</w:t>
            </w:r>
          </w:p>
        </w:tc>
        <w:tc>
          <w:tcPr>
            <w:tcW w:w="787" w:type="dxa"/>
            <w:noWrap/>
            <w:vAlign w:val="center"/>
          </w:tcPr>
          <w:p w14:paraId="6A311B2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78ECBA0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2CAA9F1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625FE84F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6FAB3FC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17BB52F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Variance</w:t>
            </w:r>
          </w:p>
        </w:tc>
        <w:tc>
          <w:tcPr>
            <w:tcW w:w="787" w:type="dxa"/>
            <w:noWrap/>
            <w:vAlign w:val="center"/>
          </w:tcPr>
          <w:p w14:paraId="086BCB0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0.01</w:t>
            </w:r>
          </w:p>
        </w:tc>
        <w:tc>
          <w:tcPr>
            <w:tcW w:w="788" w:type="dxa"/>
            <w:noWrap/>
            <w:vAlign w:val="center"/>
          </w:tcPr>
          <w:p w14:paraId="2A5926A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0.01</w:t>
            </w:r>
          </w:p>
        </w:tc>
        <w:tc>
          <w:tcPr>
            <w:tcW w:w="787" w:type="dxa"/>
            <w:noWrap/>
            <w:vAlign w:val="center"/>
          </w:tcPr>
          <w:p w14:paraId="392BF33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0.09</w:t>
            </w:r>
          </w:p>
        </w:tc>
        <w:tc>
          <w:tcPr>
            <w:tcW w:w="788" w:type="dxa"/>
            <w:noWrap/>
            <w:vAlign w:val="center"/>
          </w:tcPr>
          <w:p w14:paraId="661D463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9.87</w:t>
            </w:r>
          </w:p>
        </w:tc>
        <w:tc>
          <w:tcPr>
            <w:tcW w:w="787" w:type="dxa"/>
            <w:noWrap/>
            <w:vAlign w:val="center"/>
          </w:tcPr>
          <w:p w14:paraId="0C1B744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4.03</w:t>
            </w:r>
          </w:p>
        </w:tc>
        <w:tc>
          <w:tcPr>
            <w:tcW w:w="788" w:type="dxa"/>
            <w:noWrap/>
            <w:vAlign w:val="center"/>
          </w:tcPr>
          <w:p w14:paraId="1448F93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2.16</w:t>
            </w:r>
          </w:p>
        </w:tc>
        <w:tc>
          <w:tcPr>
            <w:tcW w:w="787" w:type="dxa"/>
            <w:noWrap/>
            <w:vAlign w:val="center"/>
          </w:tcPr>
          <w:p w14:paraId="4E8DDE5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0.00</w:t>
            </w:r>
          </w:p>
        </w:tc>
        <w:tc>
          <w:tcPr>
            <w:tcW w:w="788" w:type="dxa"/>
            <w:noWrap/>
            <w:vAlign w:val="center"/>
          </w:tcPr>
          <w:p w14:paraId="3397994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0.00</w:t>
            </w:r>
          </w:p>
        </w:tc>
        <w:tc>
          <w:tcPr>
            <w:tcW w:w="788" w:type="dxa"/>
            <w:noWrap/>
            <w:vAlign w:val="center"/>
          </w:tcPr>
          <w:p w14:paraId="59DF30C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0.00</w:t>
            </w:r>
          </w:p>
        </w:tc>
      </w:tr>
      <w:tr w:rsidR="00F60818" w14:paraId="1D079C66" w14:textId="77777777" w:rsidTr="002B7359">
        <w:trPr>
          <w:trHeight w:val="315"/>
          <w:jc w:val="center"/>
        </w:trPr>
        <w:tc>
          <w:tcPr>
            <w:tcW w:w="1129" w:type="dxa"/>
            <w:vMerge/>
            <w:vAlign w:val="center"/>
          </w:tcPr>
          <w:p w14:paraId="1460159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4529E5A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Mean</w:t>
            </w:r>
          </w:p>
        </w:tc>
        <w:tc>
          <w:tcPr>
            <w:tcW w:w="787" w:type="dxa"/>
            <w:noWrap/>
            <w:vAlign w:val="center"/>
          </w:tcPr>
          <w:p w14:paraId="735B10C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129.62</w:t>
            </w:r>
          </w:p>
        </w:tc>
        <w:tc>
          <w:tcPr>
            <w:tcW w:w="788" w:type="dxa"/>
            <w:noWrap/>
            <w:vAlign w:val="center"/>
          </w:tcPr>
          <w:p w14:paraId="07A074F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131.31</w:t>
            </w:r>
          </w:p>
        </w:tc>
        <w:tc>
          <w:tcPr>
            <w:tcW w:w="787" w:type="dxa"/>
            <w:noWrap/>
            <w:vAlign w:val="center"/>
          </w:tcPr>
          <w:p w14:paraId="31B4288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133.14</w:t>
            </w:r>
          </w:p>
        </w:tc>
        <w:tc>
          <w:tcPr>
            <w:tcW w:w="788" w:type="dxa"/>
            <w:noWrap/>
            <w:vAlign w:val="center"/>
          </w:tcPr>
          <w:p w14:paraId="6783CC7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-10.27</w:t>
            </w:r>
          </w:p>
        </w:tc>
        <w:tc>
          <w:tcPr>
            <w:tcW w:w="787" w:type="dxa"/>
            <w:noWrap/>
            <w:vAlign w:val="center"/>
          </w:tcPr>
          <w:p w14:paraId="4647A9A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-7.91</w:t>
            </w:r>
          </w:p>
        </w:tc>
        <w:tc>
          <w:tcPr>
            <w:tcW w:w="788" w:type="dxa"/>
            <w:noWrap/>
            <w:vAlign w:val="center"/>
          </w:tcPr>
          <w:p w14:paraId="46443CE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-5.94</w:t>
            </w:r>
          </w:p>
        </w:tc>
        <w:tc>
          <w:tcPr>
            <w:tcW w:w="787" w:type="dxa"/>
            <w:noWrap/>
            <w:vAlign w:val="center"/>
          </w:tcPr>
          <w:p w14:paraId="42E0CCC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451C888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72AE1FD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276D301B" w14:textId="77777777" w:rsidTr="002B7359">
        <w:trPr>
          <w:trHeight w:val="300"/>
          <w:jc w:val="center"/>
        </w:trPr>
        <w:tc>
          <w:tcPr>
            <w:tcW w:w="1129" w:type="dxa"/>
            <w:vMerge w:val="restart"/>
            <w:noWrap/>
            <w:vAlign w:val="center"/>
          </w:tcPr>
          <w:p w14:paraId="4807B81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GEO</w:t>
            </w:r>
          </w:p>
        </w:tc>
        <w:tc>
          <w:tcPr>
            <w:tcW w:w="1134" w:type="dxa"/>
            <w:noWrap/>
            <w:vAlign w:val="center"/>
          </w:tcPr>
          <w:p w14:paraId="6B2F202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Samsung</w:t>
            </w:r>
          </w:p>
        </w:tc>
        <w:tc>
          <w:tcPr>
            <w:tcW w:w="787" w:type="dxa"/>
            <w:noWrap/>
            <w:vAlign w:val="center"/>
          </w:tcPr>
          <w:p w14:paraId="09F250E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138.15</w:t>
            </w:r>
          </w:p>
        </w:tc>
        <w:tc>
          <w:tcPr>
            <w:tcW w:w="788" w:type="dxa"/>
            <w:noWrap/>
            <w:vAlign w:val="center"/>
          </w:tcPr>
          <w:p w14:paraId="3016F08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139.85</w:t>
            </w:r>
          </w:p>
        </w:tc>
        <w:tc>
          <w:tcPr>
            <w:tcW w:w="787" w:type="dxa"/>
            <w:noWrap/>
            <w:vAlign w:val="center"/>
          </w:tcPr>
          <w:p w14:paraId="7B157A5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141.59</w:t>
            </w:r>
          </w:p>
        </w:tc>
        <w:tc>
          <w:tcPr>
            <w:tcW w:w="788" w:type="dxa"/>
            <w:noWrap/>
            <w:vAlign w:val="center"/>
          </w:tcPr>
          <w:p w14:paraId="0203A15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-20.31</w:t>
            </w:r>
          </w:p>
        </w:tc>
        <w:tc>
          <w:tcPr>
            <w:tcW w:w="787" w:type="dxa"/>
            <w:noWrap/>
            <w:vAlign w:val="center"/>
          </w:tcPr>
          <w:p w14:paraId="60516DE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-18.54</w:t>
            </w:r>
          </w:p>
        </w:tc>
        <w:tc>
          <w:tcPr>
            <w:tcW w:w="788" w:type="dxa"/>
            <w:noWrap/>
            <w:vAlign w:val="center"/>
          </w:tcPr>
          <w:p w14:paraId="2EF32FD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-16.85</w:t>
            </w:r>
          </w:p>
        </w:tc>
        <w:tc>
          <w:tcPr>
            <w:tcW w:w="787" w:type="dxa"/>
            <w:noWrap/>
            <w:vAlign w:val="center"/>
          </w:tcPr>
          <w:p w14:paraId="427DFBB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762E0A9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5F5A549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39D85BF7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22DB353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4E94EAF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Qualcomm</w:t>
            </w:r>
          </w:p>
        </w:tc>
        <w:tc>
          <w:tcPr>
            <w:tcW w:w="787" w:type="dxa"/>
            <w:noWrap/>
            <w:vAlign w:val="center"/>
          </w:tcPr>
          <w:p w14:paraId="42073F8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138.06</w:t>
            </w:r>
          </w:p>
        </w:tc>
        <w:tc>
          <w:tcPr>
            <w:tcW w:w="788" w:type="dxa"/>
            <w:noWrap/>
            <w:vAlign w:val="center"/>
          </w:tcPr>
          <w:p w14:paraId="2B1DF00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139.73</w:t>
            </w:r>
          </w:p>
        </w:tc>
        <w:tc>
          <w:tcPr>
            <w:tcW w:w="787" w:type="dxa"/>
            <w:noWrap/>
            <w:vAlign w:val="center"/>
          </w:tcPr>
          <w:p w14:paraId="368EBE7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141.47</w:t>
            </w:r>
          </w:p>
        </w:tc>
        <w:tc>
          <w:tcPr>
            <w:tcW w:w="788" w:type="dxa"/>
            <w:noWrap/>
            <w:vAlign w:val="center"/>
          </w:tcPr>
          <w:p w14:paraId="1D2CFD3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-20.21</w:t>
            </w:r>
          </w:p>
        </w:tc>
        <w:tc>
          <w:tcPr>
            <w:tcW w:w="787" w:type="dxa"/>
            <w:noWrap/>
            <w:vAlign w:val="center"/>
          </w:tcPr>
          <w:p w14:paraId="61FA429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-18.47</w:t>
            </w:r>
          </w:p>
        </w:tc>
        <w:tc>
          <w:tcPr>
            <w:tcW w:w="788" w:type="dxa"/>
            <w:noWrap/>
            <w:vAlign w:val="center"/>
          </w:tcPr>
          <w:p w14:paraId="58D8F25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-16.78</w:t>
            </w:r>
          </w:p>
        </w:tc>
        <w:tc>
          <w:tcPr>
            <w:tcW w:w="787" w:type="dxa"/>
            <w:noWrap/>
            <w:vAlign w:val="center"/>
          </w:tcPr>
          <w:p w14:paraId="15D5035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27EEDCE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119C724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628E2452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3C4CF49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6F5000D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CATT</w:t>
            </w:r>
          </w:p>
        </w:tc>
        <w:tc>
          <w:tcPr>
            <w:tcW w:w="787" w:type="dxa"/>
            <w:noWrap/>
            <w:vAlign w:val="center"/>
          </w:tcPr>
          <w:p w14:paraId="6B3E57C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138.07</w:t>
            </w:r>
          </w:p>
        </w:tc>
        <w:tc>
          <w:tcPr>
            <w:tcW w:w="788" w:type="dxa"/>
            <w:noWrap/>
            <w:vAlign w:val="center"/>
          </w:tcPr>
          <w:p w14:paraId="51BB702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139.61</w:t>
            </w:r>
          </w:p>
        </w:tc>
        <w:tc>
          <w:tcPr>
            <w:tcW w:w="787" w:type="dxa"/>
            <w:noWrap/>
            <w:vAlign w:val="center"/>
          </w:tcPr>
          <w:p w14:paraId="1ECA347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141.26</w:t>
            </w:r>
          </w:p>
        </w:tc>
        <w:tc>
          <w:tcPr>
            <w:tcW w:w="788" w:type="dxa"/>
            <w:noWrap/>
            <w:vAlign w:val="center"/>
          </w:tcPr>
          <w:p w14:paraId="4E4B070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-19.86</w:t>
            </w:r>
          </w:p>
        </w:tc>
        <w:tc>
          <w:tcPr>
            <w:tcW w:w="787" w:type="dxa"/>
            <w:noWrap/>
            <w:vAlign w:val="center"/>
          </w:tcPr>
          <w:p w14:paraId="2F597CE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-18.24</w:t>
            </w:r>
          </w:p>
        </w:tc>
        <w:tc>
          <w:tcPr>
            <w:tcW w:w="788" w:type="dxa"/>
            <w:noWrap/>
            <w:vAlign w:val="center"/>
          </w:tcPr>
          <w:p w14:paraId="171A3A5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-16.70</w:t>
            </w:r>
          </w:p>
        </w:tc>
        <w:tc>
          <w:tcPr>
            <w:tcW w:w="787" w:type="dxa"/>
            <w:noWrap/>
            <w:vAlign w:val="center"/>
          </w:tcPr>
          <w:p w14:paraId="643D9FF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2B2F41B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4EF9DC8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</w:tr>
      <w:tr w:rsidR="00F60818" w14:paraId="2BFBAEC6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0214529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60B1BE9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THALES</w:t>
            </w:r>
          </w:p>
        </w:tc>
        <w:tc>
          <w:tcPr>
            <w:tcW w:w="787" w:type="dxa"/>
            <w:noWrap/>
            <w:vAlign w:val="center"/>
          </w:tcPr>
          <w:p w14:paraId="1DE9FFE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138.23</w:t>
            </w:r>
          </w:p>
        </w:tc>
        <w:tc>
          <w:tcPr>
            <w:tcW w:w="788" w:type="dxa"/>
            <w:noWrap/>
            <w:vAlign w:val="center"/>
          </w:tcPr>
          <w:p w14:paraId="350BF9B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140.07</w:t>
            </w:r>
          </w:p>
        </w:tc>
        <w:tc>
          <w:tcPr>
            <w:tcW w:w="787" w:type="dxa"/>
            <w:noWrap/>
            <w:vAlign w:val="center"/>
          </w:tcPr>
          <w:p w14:paraId="2778D54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141.90</w:t>
            </w:r>
          </w:p>
        </w:tc>
        <w:tc>
          <w:tcPr>
            <w:tcW w:w="788" w:type="dxa"/>
            <w:noWrap/>
            <w:vAlign w:val="center"/>
          </w:tcPr>
          <w:p w14:paraId="619AC3C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-20.37</w:t>
            </w:r>
          </w:p>
        </w:tc>
        <w:tc>
          <w:tcPr>
            <w:tcW w:w="787" w:type="dxa"/>
            <w:noWrap/>
            <w:vAlign w:val="center"/>
          </w:tcPr>
          <w:p w14:paraId="0956ACD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-18.55</w:t>
            </w:r>
          </w:p>
        </w:tc>
        <w:tc>
          <w:tcPr>
            <w:tcW w:w="788" w:type="dxa"/>
            <w:noWrap/>
            <w:vAlign w:val="center"/>
          </w:tcPr>
          <w:p w14:paraId="5D30DF3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-16.68</w:t>
            </w:r>
          </w:p>
        </w:tc>
        <w:tc>
          <w:tcPr>
            <w:tcW w:w="787" w:type="dxa"/>
            <w:noWrap/>
            <w:vAlign w:val="center"/>
          </w:tcPr>
          <w:p w14:paraId="36EFFC2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2FAA10D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2A55787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3B37FD87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716C9C3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6EB21CA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Huawei</w:t>
            </w:r>
          </w:p>
        </w:tc>
        <w:tc>
          <w:tcPr>
            <w:tcW w:w="787" w:type="dxa"/>
            <w:noWrap/>
            <w:vAlign w:val="center"/>
          </w:tcPr>
          <w:p w14:paraId="420347A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139.45</w:t>
            </w:r>
          </w:p>
        </w:tc>
        <w:tc>
          <w:tcPr>
            <w:tcW w:w="788" w:type="dxa"/>
            <w:noWrap/>
            <w:vAlign w:val="center"/>
          </w:tcPr>
          <w:p w14:paraId="12E0C90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140.61</w:t>
            </w:r>
          </w:p>
        </w:tc>
        <w:tc>
          <w:tcPr>
            <w:tcW w:w="787" w:type="dxa"/>
            <w:noWrap/>
            <w:vAlign w:val="center"/>
          </w:tcPr>
          <w:p w14:paraId="548CF8F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142.00</w:t>
            </w:r>
          </w:p>
        </w:tc>
        <w:tc>
          <w:tcPr>
            <w:tcW w:w="788" w:type="dxa"/>
            <w:noWrap/>
            <w:vAlign w:val="center"/>
          </w:tcPr>
          <w:p w14:paraId="3F3728D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-17.89</w:t>
            </w:r>
          </w:p>
        </w:tc>
        <w:tc>
          <w:tcPr>
            <w:tcW w:w="787" w:type="dxa"/>
            <w:noWrap/>
            <w:vAlign w:val="center"/>
          </w:tcPr>
          <w:p w14:paraId="4227950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-16.73</w:t>
            </w:r>
          </w:p>
        </w:tc>
        <w:tc>
          <w:tcPr>
            <w:tcW w:w="788" w:type="dxa"/>
            <w:noWrap/>
            <w:vAlign w:val="center"/>
          </w:tcPr>
          <w:p w14:paraId="038D193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-15.61</w:t>
            </w:r>
          </w:p>
        </w:tc>
        <w:tc>
          <w:tcPr>
            <w:tcW w:w="787" w:type="dxa"/>
            <w:noWrap/>
            <w:vAlign w:val="center"/>
          </w:tcPr>
          <w:p w14:paraId="570D2D7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2F9724C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546B80C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5283D920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6E05F67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75CD059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Xiaomi</w:t>
            </w:r>
          </w:p>
        </w:tc>
        <w:tc>
          <w:tcPr>
            <w:tcW w:w="787" w:type="dxa"/>
            <w:noWrap/>
            <w:vAlign w:val="center"/>
          </w:tcPr>
          <w:p w14:paraId="555BCA38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138.10</w:t>
            </w:r>
          </w:p>
        </w:tc>
        <w:tc>
          <w:tcPr>
            <w:tcW w:w="788" w:type="dxa"/>
            <w:noWrap/>
            <w:vAlign w:val="center"/>
          </w:tcPr>
          <w:p w14:paraId="3D699CE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139.59</w:t>
            </w:r>
          </w:p>
        </w:tc>
        <w:tc>
          <w:tcPr>
            <w:tcW w:w="787" w:type="dxa"/>
            <w:noWrap/>
            <w:vAlign w:val="center"/>
          </w:tcPr>
          <w:p w14:paraId="17B4827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141.16</w:t>
            </w:r>
          </w:p>
        </w:tc>
        <w:tc>
          <w:tcPr>
            <w:tcW w:w="788" w:type="dxa"/>
            <w:noWrap/>
            <w:vAlign w:val="center"/>
          </w:tcPr>
          <w:p w14:paraId="02FCD19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-18.98</w:t>
            </w:r>
          </w:p>
        </w:tc>
        <w:tc>
          <w:tcPr>
            <w:tcW w:w="787" w:type="dxa"/>
            <w:noWrap/>
            <w:vAlign w:val="center"/>
          </w:tcPr>
          <w:p w14:paraId="38014B9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-17.45</w:t>
            </w:r>
          </w:p>
        </w:tc>
        <w:tc>
          <w:tcPr>
            <w:tcW w:w="788" w:type="dxa"/>
            <w:noWrap/>
            <w:vAlign w:val="center"/>
          </w:tcPr>
          <w:p w14:paraId="24BDF9D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-15.92</w:t>
            </w:r>
          </w:p>
        </w:tc>
        <w:tc>
          <w:tcPr>
            <w:tcW w:w="787" w:type="dxa"/>
            <w:noWrap/>
            <w:vAlign w:val="center"/>
          </w:tcPr>
          <w:p w14:paraId="27265BA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05964E5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7248161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6659007F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272D952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1ABF4AD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ZTE</w:t>
            </w:r>
          </w:p>
        </w:tc>
        <w:tc>
          <w:tcPr>
            <w:tcW w:w="787" w:type="dxa"/>
            <w:noWrap/>
            <w:vAlign w:val="center"/>
          </w:tcPr>
          <w:p w14:paraId="37A7D06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137.76</w:t>
            </w:r>
          </w:p>
        </w:tc>
        <w:tc>
          <w:tcPr>
            <w:tcW w:w="788" w:type="dxa"/>
            <w:noWrap/>
            <w:vAlign w:val="center"/>
          </w:tcPr>
          <w:p w14:paraId="3BF2201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140.33</w:t>
            </w:r>
          </w:p>
        </w:tc>
        <w:tc>
          <w:tcPr>
            <w:tcW w:w="787" w:type="dxa"/>
            <w:noWrap/>
            <w:vAlign w:val="center"/>
          </w:tcPr>
          <w:p w14:paraId="52C6AA3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142.91</w:t>
            </w:r>
          </w:p>
        </w:tc>
        <w:tc>
          <w:tcPr>
            <w:tcW w:w="788" w:type="dxa"/>
            <w:noWrap/>
            <w:vAlign w:val="center"/>
          </w:tcPr>
          <w:p w14:paraId="2A7CC3D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-18.35</w:t>
            </w:r>
          </w:p>
        </w:tc>
        <w:tc>
          <w:tcPr>
            <w:tcW w:w="787" w:type="dxa"/>
            <w:noWrap/>
            <w:vAlign w:val="center"/>
          </w:tcPr>
          <w:p w14:paraId="0F72E4D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-15.72</w:t>
            </w:r>
          </w:p>
        </w:tc>
        <w:tc>
          <w:tcPr>
            <w:tcW w:w="788" w:type="dxa"/>
            <w:noWrap/>
            <w:vAlign w:val="center"/>
          </w:tcPr>
          <w:p w14:paraId="45C26AC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-13.37</w:t>
            </w:r>
          </w:p>
        </w:tc>
        <w:tc>
          <w:tcPr>
            <w:tcW w:w="787" w:type="dxa"/>
            <w:noWrap/>
            <w:vAlign w:val="center"/>
          </w:tcPr>
          <w:p w14:paraId="4E87C14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490F220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649940D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3C044532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7F74EF2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4407EEB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Ericsson</w:t>
            </w:r>
          </w:p>
        </w:tc>
        <w:tc>
          <w:tcPr>
            <w:tcW w:w="787" w:type="dxa"/>
            <w:noWrap/>
            <w:vAlign w:val="center"/>
          </w:tcPr>
          <w:p w14:paraId="7F5E591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618BD8E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7" w:type="dxa"/>
            <w:noWrap/>
            <w:vAlign w:val="center"/>
          </w:tcPr>
          <w:p w14:paraId="4D0D46A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115D212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-30.59</w:t>
            </w:r>
          </w:p>
        </w:tc>
        <w:tc>
          <w:tcPr>
            <w:tcW w:w="787" w:type="dxa"/>
            <w:noWrap/>
            <w:vAlign w:val="center"/>
          </w:tcPr>
          <w:p w14:paraId="3CCCD75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-25.37</w:t>
            </w:r>
          </w:p>
        </w:tc>
        <w:tc>
          <w:tcPr>
            <w:tcW w:w="788" w:type="dxa"/>
            <w:noWrap/>
            <w:vAlign w:val="center"/>
          </w:tcPr>
          <w:p w14:paraId="196EE59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-21.63</w:t>
            </w:r>
          </w:p>
        </w:tc>
        <w:tc>
          <w:tcPr>
            <w:tcW w:w="787" w:type="dxa"/>
            <w:noWrap/>
            <w:vAlign w:val="center"/>
          </w:tcPr>
          <w:p w14:paraId="4E6AFE1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79A38F1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  <w:tc>
          <w:tcPr>
            <w:tcW w:w="788" w:type="dxa"/>
            <w:noWrap/>
            <w:vAlign w:val="center"/>
          </w:tcPr>
          <w:p w14:paraId="12B4C55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</w:t>
            </w:r>
          </w:p>
        </w:tc>
      </w:tr>
      <w:tr w:rsidR="00F60818" w14:paraId="47EB9316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0ADF62CA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36DD87C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FhG</w:t>
            </w:r>
          </w:p>
        </w:tc>
        <w:tc>
          <w:tcPr>
            <w:tcW w:w="787" w:type="dxa"/>
            <w:noWrap/>
            <w:vAlign w:val="center"/>
          </w:tcPr>
          <w:p w14:paraId="6BAE66B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138.33</w:t>
            </w:r>
          </w:p>
        </w:tc>
        <w:tc>
          <w:tcPr>
            <w:tcW w:w="788" w:type="dxa"/>
            <w:noWrap/>
            <w:vAlign w:val="center"/>
          </w:tcPr>
          <w:p w14:paraId="1CA80FC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139.76</w:t>
            </w:r>
          </w:p>
        </w:tc>
        <w:tc>
          <w:tcPr>
            <w:tcW w:w="787" w:type="dxa"/>
            <w:noWrap/>
            <w:vAlign w:val="center"/>
          </w:tcPr>
          <w:p w14:paraId="76729BF6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141.56</w:t>
            </w:r>
          </w:p>
        </w:tc>
        <w:tc>
          <w:tcPr>
            <w:tcW w:w="788" w:type="dxa"/>
            <w:noWrap/>
            <w:vAlign w:val="center"/>
          </w:tcPr>
          <w:p w14:paraId="25D61592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-20.26</w:t>
            </w:r>
          </w:p>
        </w:tc>
        <w:tc>
          <w:tcPr>
            <w:tcW w:w="787" w:type="dxa"/>
            <w:noWrap/>
            <w:vAlign w:val="center"/>
          </w:tcPr>
          <w:p w14:paraId="2106366B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-18.49</w:t>
            </w:r>
          </w:p>
        </w:tc>
        <w:tc>
          <w:tcPr>
            <w:tcW w:w="788" w:type="dxa"/>
            <w:noWrap/>
            <w:vAlign w:val="center"/>
          </w:tcPr>
          <w:p w14:paraId="0662591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-17.06</w:t>
            </w:r>
          </w:p>
        </w:tc>
        <w:tc>
          <w:tcPr>
            <w:tcW w:w="787" w:type="dxa"/>
            <w:noWrap/>
            <w:vAlign w:val="center"/>
          </w:tcPr>
          <w:p w14:paraId="05FFFC3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487B299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37F833E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  <w:tr w:rsidR="00F60818" w14:paraId="438D98C9" w14:textId="77777777" w:rsidTr="002B7359">
        <w:trPr>
          <w:trHeight w:val="300"/>
          <w:jc w:val="center"/>
        </w:trPr>
        <w:tc>
          <w:tcPr>
            <w:tcW w:w="1129" w:type="dxa"/>
            <w:vMerge/>
            <w:vAlign w:val="center"/>
          </w:tcPr>
          <w:p w14:paraId="337683FE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64B2684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Variance</w:t>
            </w:r>
          </w:p>
        </w:tc>
        <w:tc>
          <w:tcPr>
            <w:tcW w:w="787" w:type="dxa"/>
            <w:noWrap/>
            <w:vAlign w:val="center"/>
          </w:tcPr>
          <w:p w14:paraId="2B58920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0.22</w:t>
            </w:r>
          </w:p>
        </w:tc>
        <w:tc>
          <w:tcPr>
            <w:tcW w:w="788" w:type="dxa"/>
            <w:noWrap/>
            <w:vAlign w:val="center"/>
          </w:tcPr>
          <w:p w14:paraId="7FE66BD5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0.12</w:t>
            </w:r>
          </w:p>
        </w:tc>
        <w:tc>
          <w:tcPr>
            <w:tcW w:w="787" w:type="dxa"/>
            <w:noWrap/>
            <w:vAlign w:val="center"/>
          </w:tcPr>
          <w:p w14:paraId="45C3B60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0.27</w:t>
            </w:r>
          </w:p>
        </w:tc>
        <w:tc>
          <w:tcPr>
            <w:tcW w:w="788" w:type="dxa"/>
            <w:noWrap/>
            <w:vAlign w:val="center"/>
          </w:tcPr>
          <w:p w14:paraId="002BEB5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12.84</w:t>
            </w:r>
          </w:p>
        </w:tc>
        <w:tc>
          <w:tcPr>
            <w:tcW w:w="787" w:type="dxa"/>
            <w:noWrap/>
            <w:vAlign w:val="center"/>
          </w:tcPr>
          <w:p w14:paraId="2FEF26B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6.56</w:t>
            </w:r>
          </w:p>
        </w:tc>
        <w:tc>
          <w:tcPr>
            <w:tcW w:w="788" w:type="dxa"/>
            <w:noWrap/>
            <w:vAlign w:val="center"/>
          </w:tcPr>
          <w:p w14:paraId="04AC2AD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4.15</w:t>
            </w:r>
          </w:p>
        </w:tc>
        <w:tc>
          <w:tcPr>
            <w:tcW w:w="787" w:type="dxa"/>
            <w:noWrap/>
            <w:vAlign w:val="center"/>
          </w:tcPr>
          <w:p w14:paraId="5BF480D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0.00</w:t>
            </w:r>
          </w:p>
        </w:tc>
        <w:tc>
          <w:tcPr>
            <w:tcW w:w="788" w:type="dxa"/>
            <w:noWrap/>
            <w:vAlign w:val="center"/>
          </w:tcPr>
          <w:p w14:paraId="4DFF0F1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0.00</w:t>
            </w:r>
          </w:p>
        </w:tc>
        <w:tc>
          <w:tcPr>
            <w:tcW w:w="788" w:type="dxa"/>
            <w:noWrap/>
            <w:vAlign w:val="center"/>
          </w:tcPr>
          <w:p w14:paraId="4CF3E46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0.00</w:t>
            </w:r>
          </w:p>
        </w:tc>
      </w:tr>
      <w:tr w:rsidR="00F60818" w14:paraId="14BA9AE7" w14:textId="77777777" w:rsidTr="002B7359">
        <w:trPr>
          <w:trHeight w:val="315"/>
          <w:jc w:val="center"/>
        </w:trPr>
        <w:tc>
          <w:tcPr>
            <w:tcW w:w="1129" w:type="dxa"/>
            <w:vMerge/>
            <w:vAlign w:val="center"/>
          </w:tcPr>
          <w:p w14:paraId="2A2B234C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134" w:type="dxa"/>
            <w:noWrap/>
            <w:vAlign w:val="center"/>
          </w:tcPr>
          <w:p w14:paraId="53F5F100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  <w:sz w:val="14"/>
              </w:rPr>
            </w:pPr>
            <w:r w:rsidRPr="00BE7302">
              <w:rPr>
                <w:rFonts w:ascii="Times New Roman" w:hAnsi="Times New Roman"/>
                <w:sz w:val="14"/>
              </w:rPr>
              <w:t>Mean</w:t>
            </w:r>
          </w:p>
        </w:tc>
        <w:tc>
          <w:tcPr>
            <w:tcW w:w="787" w:type="dxa"/>
            <w:noWrap/>
            <w:vAlign w:val="center"/>
          </w:tcPr>
          <w:p w14:paraId="1D2B776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138.27</w:t>
            </w:r>
          </w:p>
        </w:tc>
        <w:tc>
          <w:tcPr>
            <w:tcW w:w="788" w:type="dxa"/>
            <w:noWrap/>
            <w:vAlign w:val="center"/>
          </w:tcPr>
          <w:p w14:paraId="27905B33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139.94</w:t>
            </w:r>
          </w:p>
        </w:tc>
        <w:tc>
          <w:tcPr>
            <w:tcW w:w="787" w:type="dxa"/>
            <w:noWrap/>
            <w:vAlign w:val="center"/>
          </w:tcPr>
          <w:p w14:paraId="68077084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141.73</w:t>
            </w:r>
          </w:p>
        </w:tc>
        <w:tc>
          <w:tcPr>
            <w:tcW w:w="788" w:type="dxa"/>
            <w:noWrap/>
            <w:vAlign w:val="center"/>
          </w:tcPr>
          <w:p w14:paraId="0074729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-20.76</w:t>
            </w:r>
          </w:p>
        </w:tc>
        <w:tc>
          <w:tcPr>
            <w:tcW w:w="787" w:type="dxa"/>
            <w:noWrap/>
            <w:vAlign w:val="center"/>
          </w:tcPr>
          <w:p w14:paraId="0E5DB1C7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-18.62</w:t>
            </w:r>
          </w:p>
        </w:tc>
        <w:tc>
          <w:tcPr>
            <w:tcW w:w="788" w:type="dxa"/>
            <w:noWrap/>
            <w:vAlign w:val="center"/>
          </w:tcPr>
          <w:p w14:paraId="3B79D05F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-16.73</w:t>
            </w:r>
          </w:p>
        </w:tc>
        <w:tc>
          <w:tcPr>
            <w:tcW w:w="787" w:type="dxa"/>
            <w:noWrap/>
            <w:vAlign w:val="center"/>
          </w:tcPr>
          <w:p w14:paraId="4B3BB0E1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4BFD7A29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  <w:tc>
          <w:tcPr>
            <w:tcW w:w="788" w:type="dxa"/>
            <w:noWrap/>
            <w:vAlign w:val="center"/>
          </w:tcPr>
          <w:p w14:paraId="5644493D" w14:textId="77777777" w:rsidR="00F60818" w:rsidRPr="00BE7302" w:rsidRDefault="00F60818" w:rsidP="00960C88">
            <w:pPr>
              <w:pStyle w:val="TAC"/>
              <w:rPr>
                <w:rFonts w:ascii="Times New Roman" w:hAnsi="Times New Roman"/>
              </w:rPr>
            </w:pPr>
            <w:r w:rsidRPr="00BE7302">
              <w:rPr>
                <w:rFonts w:ascii="Times New Roman" w:hAnsi="Times New Roman"/>
              </w:rPr>
              <w:t>23.00</w:t>
            </w:r>
          </w:p>
        </w:tc>
      </w:tr>
    </w:tbl>
    <w:p w14:paraId="4AFDE0D5" w14:textId="77777777" w:rsidR="00F60818" w:rsidRDefault="00F60818" w:rsidP="00F60818">
      <w:pPr>
        <w:spacing w:after="120"/>
        <w:rPr>
          <w:rFonts w:eastAsia="MS Mincho"/>
        </w:rPr>
      </w:pPr>
    </w:p>
    <w:p w14:paraId="51D9E414" w14:textId="77777777" w:rsidR="00AD7A5E" w:rsidRDefault="00AD7A5E" w:rsidP="005B3312">
      <w:pPr>
        <w:tabs>
          <w:tab w:val="left" w:pos="2250"/>
        </w:tabs>
        <w:spacing w:before="120"/>
        <w:jc w:val="both"/>
        <w:rPr>
          <w:rStyle w:val="rynqvb"/>
          <w:rFonts w:hint="eastAsia"/>
          <w:lang w:val="en" w:eastAsia="zh-CN"/>
        </w:rPr>
      </w:pPr>
    </w:p>
    <w:p w14:paraId="67250F07" w14:textId="77777777" w:rsidR="00E53F40" w:rsidRDefault="00E53F40" w:rsidP="000D3E15">
      <w:pPr>
        <w:tabs>
          <w:tab w:val="left" w:pos="2250"/>
        </w:tabs>
        <w:jc w:val="both"/>
        <w:rPr>
          <w:rStyle w:val="rynqvb"/>
          <w:lang w:val="en" w:eastAsia="zh-CN"/>
        </w:rPr>
      </w:pP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lastRenderedPageBreak/>
        <w:t>3.</w:t>
      </w:r>
      <w:r>
        <w:tab/>
        <w:t>Conclusion</w:t>
      </w:r>
    </w:p>
    <w:p w14:paraId="42D9EBDC" w14:textId="7169F232" w:rsidR="007D5307" w:rsidRDefault="007D5307" w:rsidP="007D5307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E3784A">
        <w:rPr>
          <w:lang w:val="en-US"/>
        </w:rPr>
        <w:t>FR1 NTN</w:t>
      </w:r>
      <w:r w:rsidRPr="00BF1733">
        <w:rPr>
          <w:lang w:val="en-US"/>
        </w:rPr>
        <w:t xml:space="preserve"> devices</w:t>
      </w:r>
      <w:r>
        <w:rPr>
          <w:lang w:val="en-US"/>
        </w:rPr>
        <w:t>. The following proposals were made:</w:t>
      </w:r>
    </w:p>
    <w:p w14:paraId="4AD73705" w14:textId="77777777" w:rsidR="00555EC3" w:rsidRDefault="00555EC3" w:rsidP="00555EC3">
      <w:p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9B17D4">
        <w:rPr>
          <w:rFonts w:hint="eastAsia"/>
          <w:b/>
          <w:bCs/>
          <w:lang w:eastAsia="zh-CN"/>
        </w:rPr>
        <w:t xml:space="preserve">Observation 1: </w:t>
      </w:r>
      <w:r w:rsidRPr="009B17D4">
        <w:rPr>
          <w:b/>
          <w:bCs/>
          <w:lang w:eastAsia="zh-CN"/>
        </w:rPr>
        <w:t>Considering</w:t>
      </w:r>
      <w:r w:rsidRPr="009B17D4">
        <w:rPr>
          <w:rFonts w:hint="eastAsia"/>
          <w:b/>
          <w:bCs/>
          <w:lang w:eastAsia="zh-CN"/>
        </w:rPr>
        <w:t xml:space="preserve"> </w:t>
      </w:r>
      <w:r w:rsidRPr="009B17D4">
        <w:rPr>
          <w:rStyle w:val="rynqvb"/>
          <w:b/>
          <w:bCs/>
          <w:lang w:val="en"/>
        </w:rPr>
        <w:t>a whole sphere measurement</w:t>
      </w:r>
      <w:r w:rsidRPr="009B17D4">
        <w:rPr>
          <w:rStyle w:val="rynqvb"/>
          <w:rFonts w:hint="eastAsia"/>
          <w:b/>
          <w:bCs/>
          <w:lang w:val="en" w:eastAsia="zh-CN"/>
        </w:rPr>
        <w:t xml:space="preserve"> for TRP as the OTA performance metric for NTN UE would lead to a very bad coverage or even outage.</w:t>
      </w:r>
    </w:p>
    <w:p w14:paraId="3A76F02C" w14:textId="77777777" w:rsidR="00D007AF" w:rsidRDefault="00D007AF" w:rsidP="00D007AF">
      <w:p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37654A">
        <w:rPr>
          <w:b/>
          <w:bCs/>
          <w:lang w:eastAsia="zh-CN"/>
        </w:rPr>
        <w:t>Proposal 1:</w:t>
      </w:r>
      <w:r w:rsidRPr="0037654A">
        <w:rPr>
          <w:rFonts w:hint="eastAsia"/>
          <w:b/>
          <w:bCs/>
          <w:lang w:eastAsia="zh-CN"/>
        </w:rPr>
        <w:t xml:space="preserve"> RAN4 should consider </w:t>
      </w:r>
      <w:r w:rsidRPr="0037654A">
        <w:rPr>
          <w:b/>
          <w:bCs/>
          <w:lang w:eastAsia="zh-CN"/>
        </w:rPr>
        <w:t>defining</w:t>
      </w:r>
      <w:r w:rsidRPr="0037654A">
        <w:rPr>
          <w:rFonts w:hint="eastAsia"/>
          <w:b/>
          <w:bCs/>
          <w:lang w:eastAsia="zh-CN"/>
        </w:rPr>
        <w:t xml:space="preserve"> a proper </w:t>
      </w:r>
      <w:r w:rsidRPr="0037654A">
        <w:rPr>
          <w:b/>
          <w:bCs/>
          <w:lang w:eastAsia="zh-CN"/>
        </w:rPr>
        <w:t>performance</w:t>
      </w:r>
      <w:r w:rsidRPr="0037654A">
        <w:rPr>
          <w:rFonts w:hint="eastAsia"/>
          <w:b/>
          <w:bCs/>
          <w:lang w:eastAsia="zh-CN"/>
        </w:rPr>
        <w:t xml:space="preserve"> </w:t>
      </w:r>
      <w:r w:rsidRPr="0037654A">
        <w:rPr>
          <w:b/>
          <w:bCs/>
          <w:lang w:eastAsia="zh-CN"/>
        </w:rPr>
        <w:t>metric</w:t>
      </w:r>
      <w:r w:rsidRPr="0037654A">
        <w:rPr>
          <w:rFonts w:hint="eastAsia"/>
          <w:b/>
          <w:bCs/>
          <w:lang w:eastAsia="zh-CN"/>
        </w:rPr>
        <w:t xml:space="preserve">, e.g., </w:t>
      </w:r>
      <w:r w:rsidRPr="0004328C">
        <w:rPr>
          <w:rFonts w:eastAsia="SimSun" w:hint="eastAsia"/>
          <w:b/>
          <w:bCs/>
          <w:szCs w:val="24"/>
          <w:lang w:eastAsia="zh-CN"/>
        </w:rPr>
        <w:t>Peak EIRP/EIS</w:t>
      </w:r>
      <w:r>
        <w:rPr>
          <w:rFonts w:eastAsia="SimSun" w:hint="eastAsia"/>
          <w:b/>
          <w:bCs/>
          <w:szCs w:val="24"/>
          <w:lang w:eastAsia="zh-CN"/>
        </w:rPr>
        <w:t xml:space="preserve"> and/or </w:t>
      </w:r>
      <w:r w:rsidRPr="0004328C">
        <w:rPr>
          <w:rFonts w:eastAsia="SimSun" w:hint="eastAsia"/>
          <w:b/>
          <w:bCs/>
          <w:szCs w:val="24"/>
          <w:lang w:eastAsia="zh-CN"/>
        </w:rPr>
        <w:t xml:space="preserve">partial </w:t>
      </w:r>
      <w:r w:rsidRPr="0004328C">
        <w:rPr>
          <w:rFonts w:eastAsia="SimSun"/>
          <w:b/>
          <w:bCs/>
          <w:szCs w:val="24"/>
          <w:lang w:eastAsia="zh-CN"/>
        </w:rPr>
        <w:t>Spherical coverage CDF</w:t>
      </w:r>
      <w:r w:rsidRPr="0004328C">
        <w:rPr>
          <w:rFonts w:eastAsia="SimSun" w:hint="eastAsia"/>
          <w:b/>
          <w:bCs/>
          <w:szCs w:val="24"/>
          <w:lang w:eastAsia="zh-CN"/>
        </w:rPr>
        <w:t xml:space="preserve"> </w:t>
      </w:r>
      <w:r w:rsidRPr="0037654A">
        <w:rPr>
          <w:rFonts w:hint="eastAsia"/>
          <w:b/>
          <w:bCs/>
          <w:lang w:eastAsia="zh-CN"/>
        </w:rPr>
        <w:t>in this release</w:t>
      </w:r>
      <w:r>
        <w:rPr>
          <w:rFonts w:hint="eastAsia"/>
          <w:b/>
          <w:bCs/>
          <w:lang w:eastAsia="zh-CN"/>
        </w:rPr>
        <w:t xml:space="preserve"> for NR-NTN</w:t>
      </w:r>
      <w:r w:rsidRPr="0037654A">
        <w:rPr>
          <w:rFonts w:hint="eastAsia"/>
          <w:b/>
          <w:bCs/>
          <w:lang w:eastAsia="zh-CN"/>
        </w:rPr>
        <w:t>. T</w:t>
      </w:r>
      <w:r w:rsidRPr="0037654A">
        <w:rPr>
          <w:b/>
          <w:bCs/>
          <w:lang w:eastAsia="zh-CN"/>
        </w:rPr>
        <w:t>h</w:t>
      </w:r>
      <w:r w:rsidRPr="0037654A">
        <w:rPr>
          <w:rFonts w:hint="eastAsia"/>
          <w:b/>
          <w:bCs/>
          <w:lang w:eastAsia="zh-CN"/>
        </w:rPr>
        <w:t>e TRP</w:t>
      </w:r>
      <w:r>
        <w:rPr>
          <w:rFonts w:hint="eastAsia"/>
          <w:b/>
          <w:bCs/>
          <w:lang w:eastAsia="zh-CN"/>
        </w:rPr>
        <w:t xml:space="preserve">/TRS </w:t>
      </w:r>
      <w:r w:rsidRPr="0037654A">
        <w:rPr>
          <w:rFonts w:hint="eastAsia"/>
          <w:b/>
          <w:bCs/>
          <w:lang w:eastAsia="zh-CN"/>
        </w:rPr>
        <w:t xml:space="preserve">with </w:t>
      </w:r>
      <w:r w:rsidRPr="0037654A">
        <w:rPr>
          <w:rStyle w:val="rynqvb"/>
          <w:b/>
          <w:bCs/>
          <w:lang w:val="en"/>
        </w:rPr>
        <w:t>a whole sphere measurement</w:t>
      </w:r>
      <w:r w:rsidRPr="0037654A">
        <w:rPr>
          <w:rStyle w:val="rynqvb"/>
          <w:rFonts w:hint="eastAsia"/>
          <w:b/>
          <w:bCs/>
          <w:lang w:val="en" w:eastAsia="zh-CN"/>
        </w:rPr>
        <w:t xml:space="preserve"> could be consider in </w:t>
      </w:r>
      <w:r>
        <w:rPr>
          <w:rStyle w:val="rynqvb"/>
          <w:rFonts w:hint="eastAsia"/>
          <w:b/>
          <w:bCs/>
          <w:lang w:val="en" w:eastAsia="zh-CN"/>
        </w:rPr>
        <w:t>future</w:t>
      </w:r>
      <w:r w:rsidRPr="0037654A">
        <w:rPr>
          <w:rStyle w:val="rynqvb"/>
          <w:rFonts w:hint="eastAsia"/>
          <w:b/>
          <w:bCs/>
          <w:lang w:val="en" w:eastAsia="zh-CN"/>
        </w:rPr>
        <w:t xml:space="preserve"> release.</w:t>
      </w:r>
    </w:p>
    <w:p w14:paraId="7FE888DE" w14:textId="77777777" w:rsidR="00D007AF" w:rsidRPr="0037654A" w:rsidRDefault="00D007AF" w:rsidP="00D007AF">
      <w:pPr>
        <w:tabs>
          <w:tab w:val="left" w:pos="2250"/>
        </w:tabs>
        <w:spacing w:before="120"/>
        <w:jc w:val="both"/>
        <w:rPr>
          <w:rFonts w:hint="eastAsia"/>
          <w:b/>
          <w:bCs/>
          <w:lang w:eastAsia="zh-CN"/>
        </w:rPr>
      </w:pPr>
      <w:r>
        <w:rPr>
          <w:rStyle w:val="rynqvb"/>
          <w:b/>
          <w:bCs/>
          <w:lang w:val="en" w:eastAsia="zh-CN"/>
        </w:rPr>
        <w:t>Proposal</w:t>
      </w:r>
      <w:r>
        <w:rPr>
          <w:rStyle w:val="rynqvb"/>
          <w:rFonts w:hint="eastAsia"/>
          <w:b/>
          <w:bCs/>
          <w:lang w:val="en" w:eastAsia="zh-CN"/>
        </w:rPr>
        <w:t xml:space="preserve"> 2: FFS on whether to define the different performance metric for </w:t>
      </w:r>
      <w:r>
        <w:rPr>
          <w:rStyle w:val="rynqvb"/>
          <w:b/>
          <w:bCs/>
          <w:lang w:val="en" w:eastAsia="zh-CN"/>
        </w:rPr>
        <w:t>talk</w:t>
      </w:r>
      <w:r>
        <w:rPr>
          <w:rStyle w:val="rynqvb"/>
          <w:rFonts w:hint="eastAsia"/>
          <w:b/>
          <w:bCs/>
          <w:lang w:val="en" w:eastAsia="zh-CN"/>
        </w:rPr>
        <w:t xml:space="preserve"> mode (hand+head and/or hand only) and browsing mode.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205E7038" w14:textId="72EE655B" w:rsidR="002B5674" w:rsidRDefault="00A87377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A87377">
        <w:rPr>
          <w:rFonts w:eastAsia="SimSun"/>
          <w:szCs w:val="22"/>
          <w:lang w:eastAsia="zh-CN"/>
        </w:rPr>
        <w:t>R4-2413603</w:t>
      </w:r>
      <w:r w:rsidR="007C5FE5">
        <w:rPr>
          <w:rFonts w:eastAsia="SimSun" w:hint="eastAsia"/>
          <w:szCs w:val="22"/>
          <w:lang w:eastAsia="zh-CN"/>
        </w:rPr>
        <w:t xml:space="preserve">, </w:t>
      </w:r>
      <w:r w:rsidR="00F34D0A" w:rsidRPr="00F34D0A">
        <w:rPr>
          <w:rFonts w:eastAsia="SimSun"/>
          <w:szCs w:val="22"/>
          <w:lang w:eastAsia="zh-CN"/>
        </w:rPr>
        <w:t>WF for [112][333] TRP_TRS_MIMO_OTA</w:t>
      </w:r>
      <w:r w:rsidR="008B7467">
        <w:rPr>
          <w:rFonts w:eastAsia="SimSun" w:hint="eastAsia"/>
          <w:szCs w:val="22"/>
          <w:lang w:eastAsia="zh-CN"/>
        </w:rPr>
        <w:t>, vivo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81EF1" w14:textId="77777777" w:rsidR="00AC6428" w:rsidRDefault="00AC6428" w:rsidP="00E63E86">
      <w:pPr>
        <w:spacing w:after="0"/>
      </w:pPr>
      <w:r>
        <w:separator/>
      </w:r>
    </w:p>
  </w:endnote>
  <w:endnote w:type="continuationSeparator" w:id="0">
    <w:p w14:paraId="03052CDF" w14:textId="77777777" w:rsidR="00AC6428" w:rsidRDefault="00AC6428" w:rsidP="00E63E86">
      <w:pPr>
        <w:spacing w:after="0"/>
      </w:pPr>
      <w:r>
        <w:continuationSeparator/>
      </w:r>
    </w:p>
  </w:endnote>
  <w:endnote w:type="continuationNotice" w:id="1">
    <w:p w14:paraId="56F449B0" w14:textId="77777777" w:rsidR="00AC6428" w:rsidRDefault="00AC6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E3A7A" w14:textId="77777777" w:rsidR="00AC6428" w:rsidRDefault="00AC6428" w:rsidP="00E63E86">
      <w:pPr>
        <w:spacing w:after="0"/>
      </w:pPr>
      <w:r>
        <w:separator/>
      </w:r>
    </w:p>
  </w:footnote>
  <w:footnote w:type="continuationSeparator" w:id="0">
    <w:p w14:paraId="02E81CE6" w14:textId="77777777" w:rsidR="00AC6428" w:rsidRDefault="00AC6428" w:rsidP="00E63E86">
      <w:pPr>
        <w:spacing w:after="0"/>
      </w:pPr>
      <w:r>
        <w:continuationSeparator/>
      </w:r>
    </w:p>
  </w:footnote>
  <w:footnote w:type="continuationNotice" w:id="1">
    <w:p w14:paraId="0409A4C2" w14:textId="77777777" w:rsidR="00AC6428" w:rsidRDefault="00AC64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9"/>
  </w:num>
  <w:num w:numId="2" w16cid:durableId="1185443439">
    <w:abstractNumId w:val="10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8"/>
  </w:num>
  <w:num w:numId="6" w16cid:durableId="1241670350">
    <w:abstractNumId w:val="11"/>
  </w:num>
  <w:num w:numId="7" w16cid:durableId="816150584">
    <w:abstractNumId w:val="13"/>
  </w:num>
  <w:num w:numId="8" w16cid:durableId="1978759785">
    <w:abstractNumId w:val="21"/>
  </w:num>
  <w:num w:numId="9" w16cid:durableId="1264194398">
    <w:abstractNumId w:val="1"/>
  </w:num>
  <w:num w:numId="10" w16cid:durableId="360668585">
    <w:abstractNumId w:val="20"/>
  </w:num>
  <w:num w:numId="11" w16cid:durableId="1197541187">
    <w:abstractNumId w:val="6"/>
  </w:num>
  <w:num w:numId="12" w16cid:durableId="134877403">
    <w:abstractNumId w:val="9"/>
  </w:num>
  <w:num w:numId="13" w16cid:durableId="1818643286">
    <w:abstractNumId w:val="14"/>
  </w:num>
  <w:num w:numId="14" w16cid:durableId="1603731576">
    <w:abstractNumId w:val="17"/>
  </w:num>
  <w:num w:numId="15" w16cid:durableId="581836116">
    <w:abstractNumId w:val="16"/>
  </w:num>
  <w:num w:numId="16" w16cid:durableId="424959046">
    <w:abstractNumId w:val="5"/>
  </w:num>
  <w:num w:numId="17" w16cid:durableId="1180856475">
    <w:abstractNumId w:val="7"/>
  </w:num>
  <w:num w:numId="18" w16cid:durableId="2000189367">
    <w:abstractNumId w:val="4"/>
  </w:num>
  <w:num w:numId="19" w16cid:durableId="1104038683">
    <w:abstractNumId w:val="0"/>
  </w:num>
  <w:num w:numId="20" w16cid:durableId="1379552273">
    <w:abstractNumId w:val="18"/>
  </w:num>
  <w:num w:numId="21" w16cid:durableId="110176083">
    <w:abstractNumId w:val="15"/>
  </w:num>
  <w:num w:numId="22" w16cid:durableId="39689953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224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A1"/>
    <w:rsid w:val="000404AA"/>
    <w:rsid w:val="0004083D"/>
    <w:rsid w:val="00040A18"/>
    <w:rsid w:val="00040E10"/>
    <w:rsid w:val="00040F1F"/>
    <w:rsid w:val="00041129"/>
    <w:rsid w:val="00041D08"/>
    <w:rsid w:val="00042B50"/>
    <w:rsid w:val="00042D7E"/>
    <w:rsid w:val="0004328C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5F5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35D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A4E"/>
    <w:rsid w:val="000B2D41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1E40"/>
    <w:rsid w:val="000D2E6A"/>
    <w:rsid w:val="000D31B4"/>
    <w:rsid w:val="000D39D5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55F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514"/>
    <w:rsid w:val="00112529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59D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6117E"/>
    <w:rsid w:val="001613F0"/>
    <w:rsid w:val="0016262A"/>
    <w:rsid w:val="00162760"/>
    <w:rsid w:val="00162F61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1C5C"/>
    <w:rsid w:val="001D5188"/>
    <w:rsid w:val="001D5AD5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34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B8F"/>
    <w:rsid w:val="00223F3A"/>
    <w:rsid w:val="002255E3"/>
    <w:rsid w:val="00225778"/>
    <w:rsid w:val="002257CD"/>
    <w:rsid w:val="00225B1E"/>
    <w:rsid w:val="00225F87"/>
    <w:rsid w:val="002264AE"/>
    <w:rsid w:val="002264E6"/>
    <w:rsid w:val="00227463"/>
    <w:rsid w:val="002306E8"/>
    <w:rsid w:val="002319E2"/>
    <w:rsid w:val="0023323A"/>
    <w:rsid w:val="002332CA"/>
    <w:rsid w:val="00233C01"/>
    <w:rsid w:val="00233DB4"/>
    <w:rsid w:val="00234786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7041"/>
    <w:rsid w:val="002B7359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DB5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3792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55F3"/>
    <w:rsid w:val="0037623B"/>
    <w:rsid w:val="0037646C"/>
    <w:rsid w:val="0037654A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CAF"/>
    <w:rsid w:val="00385D9B"/>
    <w:rsid w:val="00387727"/>
    <w:rsid w:val="0039003A"/>
    <w:rsid w:val="0039089D"/>
    <w:rsid w:val="0039092D"/>
    <w:rsid w:val="00390F5A"/>
    <w:rsid w:val="00391DAA"/>
    <w:rsid w:val="003929D5"/>
    <w:rsid w:val="00392C7E"/>
    <w:rsid w:val="00394086"/>
    <w:rsid w:val="003949DD"/>
    <w:rsid w:val="003952BD"/>
    <w:rsid w:val="003954BC"/>
    <w:rsid w:val="00395666"/>
    <w:rsid w:val="00396208"/>
    <w:rsid w:val="0039658C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378A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54D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288"/>
    <w:rsid w:val="003F4310"/>
    <w:rsid w:val="003F498A"/>
    <w:rsid w:val="003F4AA4"/>
    <w:rsid w:val="003F7116"/>
    <w:rsid w:val="004001F6"/>
    <w:rsid w:val="004009B9"/>
    <w:rsid w:val="00403304"/>
    <w:rsid w:val="004034EB"/>
    <w:rsid w:val="00404E74"/>
    <w:rsid w:val="0040543B"/>
    <w:rsid w:val="004061CC"/>
    <w:rsid w:val="00406341"/>
    <w:rsid w:val="00406591"/>
    <w:rsid w:val="00406887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6B03"/>
    <w:rsid w:val="004904B1"/>
    <w:rsid w:val="0049099B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993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113"/>
    <w:rsid w:val="004B41D3"/>
    <w:rsid w:val="004B4D61"/>
    <w:rsid w:val="004B5468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398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2D97"/>
    <w:rsid w:val="00553B27"/>
    <w:rsid w:val="00554011"/>
    <w:rsid w:val="005542D5"/>
    <w:rsid w:val="0055496F"/>
    <w:rsid w:val="00554B9A"/>
    <w:rsid w:val="00554F2E"/>
    <w:rsid w:val="005552EE"/>
    <w:rsid w:val="00555EC3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67DBA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312"/>
    <w:rsid w:val="005B3C95"/>
    <w:rsid w:val="005B4318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42D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2904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45A8"/>
    <w:rsid w:val="006C49F0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71A"/>
    <w:rsid w:val="00716CCE"/>
    <w:rsid w:val="007217E7"/>
    <w:rsid w:val="00721B9A"/>
    <w:rsid w:val="00723277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090B"/>
    <w:rsid w:val="007A2361"/>
    <w:rsid w:val="007A32E7"/>
    <w:rsid w:val="007A334D"/>
    <w:rsid w:val="007A3AB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3D9B"/>
    <w:rsid w:val="007C4B85"/>
    <w:rsid w:val="007C5FE5"/>
    <w:rsid w:val="007C6614"/>
    <w:rsid w:val="007C6A0B"/>
    <w:rsid w:val="007C7905"/>
    <w:rsid w:val="007D1677"/>
    <w:rsid w:val="007D1810"/>
    <w:rsid w:val="007D2A0C"/>
    <w:rsid w:val="007D2AC6"/>
    <w:rsid w:val="007D4D37"/>
    <w:rsid w:val="007D5307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3F34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9AB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21A1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85B"/>
    <w:rsid w:val="00912957"/>
    <w:rsid w:val="00912AC4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27A57"/>
    <w:rsid w:val="009305A1"/>
    <w:rsid w:val="009307B1"/>
    <w:rsid w:val="009345A2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23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BEF"/>
    <w:rsid w:val="00986ED9"/>
    <w:rsid w:val="00986FBA"/>
    <w:rsid w:val="00987113"/>
    <w:rsid w:val="00987734"/>
    <w:rsid w:val="00987857"/>
    <w:rsid w:val="0099110D"/>
    <w:rsid w:val="0099360C"/>
    <w:rsid w:val="00993AF5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05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17D4"/>
    <w:rsid w:val="009B2680"/>
    <w:rsid w:val="009B27C1"/>
    <w:rsid w:val="009B32B3"/>
    <w:rsid w:val="009B56AA"/>
    <w:rsid w:val="009B6F9D"/>
    <w:rsid w:val="009B7D99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D7BC6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377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48A"/>
    <w:rsid w:val="00A5551B"/>
    <w:rsid w:val="00A56B50"/>
    <w:rsid w:val="00A579BD"/>
    <w:rsid w:val="00A57AF3"/>
    <w:rsid w:val="00A57EA8"/>
    <w:rsid w:val="00A57FD9"/>
    <w:rsid w:val="00A60B40"/>
    <w:rsid w:val="00A61920"/>
    <w:rsid w:val="00A619CA"/>
    <w:rsid w:val="00A61CB4"/>
    <w:rsid w:val="00A61E0B"/>
    <w:rsid w:val="00A6232E"/>
    <w:rsid w:val="00A6409C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377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B79EA"/>
    <w:rsid w:val="00AC0552"/>
    <w:rsid w:val="00AC12B9"/>
    <w:rsid w:val="00AC1F0F"/>
    <w:rsid w:val="00AC2977"/>
    <w:rsid w:val="00AC3023"/>
    <w:rsid w:val="00AC3674"/>
    <w:rsid w:val="00AC3D67"/>
    <w:rsid w:val="00AC46AF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A5E"/>
    <w:rsid w:val="00AD7B99"/>
    <w:rsid w:val="00AE03CB"/>
    <w:rsid w:val="00AE1C08"/>
    <w:rsid w:val="00AE2301"/>
    <w:rsid w:val="00AE315D"/>
    <w:rsid w:val="00AE3AF1"/>
    <w:rsid w:val="00AE5055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68F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0792A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4647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0C7D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54C4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AF5"/>
    <w:rsid w:val="00BB3D1C"/>
    <w:rsid w:val="00BB5339"/>
    <w:rsid w:val="00BB53EC"/>
    <w:rsid w:val="00BB59EF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D7C7F"/>
    <w:rsid w:val="00BE1434"/>
    <w:rsid w:val="00BE1AF3"/>
    <w:rsid w:val="00BE2211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302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C78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4589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792"/>
    <w:rsid w:val="00C64F69"/>
    <w:rsid w:val="00C660AA"/>
    <w:rsid w:val="00C66128"/>
    <w:rsid w:val="00C662ED"/>
    <w:rsid w:val="00C66B64"/>
    <w:rsid w:val="00C6721C"/>
    <w:rsid w:val="00C7080D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75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2759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CF7DE8"/>
    <w:rsid w:val="00D007AF"/>
    <w:rsid w:val="00D00B64"/>
    <w:rsid w:val="00D02216"/>
    <w:rsid w:val="00D029F1"/>
    <w:rsid w:val="00D02D4C"/>
    <w:rsid w:val="00D034B1"/>
    <w:rsid w:val="00D03575"/>
    <w:rsid w:val="00D035F1"/>
    <w:rsid w:val="00D036D0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5A"/>
    <w:rsid w:val="00D2578F"/>
    <w:rsid w:val="00D25B0E"/>
    <w:rsid w:val="00D2629E"/>
    <w:rsid w:val="00D2667F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8D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77D50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2EC"/>
    <w:rsid w:val="00DB243F"/>
    <w:rsid w:val="00DB2C9A"/>
    <w:rsid w:val="00DB327E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BD5"/>
    <w:rsid w:val="00DC29FF"/>
    <w:rsid w:val="00DC2E05"/>
    <w:rsid w:val="00DC319C"/>
    <w:rsid w:val="00DC3493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7F9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3F75"/>
    <w:rsid w:val="00E048E7"/>
    <w:rsid w:val="00E04DC2"/>
    <w:rsid w:val="00E055A6"/>
    <w:rsid w:val="00E06826"/>
    <w:rsid w:val="00E06A8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3F40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4A23"/>
    <w:rsid w:val="00E75BD9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35EA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2DD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2C3F"/>
    <w:rsid w:val="00EC3FA3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5656"/>
    <w:rsid w:val="00ED7F5F"/>
    <w:rsid w:val="00EE0133"/>
    <w:rsid w:val="00EE0721"/>
    <w:rsid w:val="00EE1040"/>
    <w:rsid w:val="00EE1545"/>
    <w:rsid w:val="00EE21B2"/>
    <w:rsid w:val="00EE248A"/>
    <w:rsid w:val="00EE2A85"/>
    <w:rsid w:val="00EE3D0C"/>
    <w:rsid w:val="00EE4111"/>
    <w:rsid w:val="00EE5D85"/>
    <w:rsid w:val="00EE6227"/>
    <w:rsid w:val="00EE6426"/>
    <w:rsid w:val="00EE750C"/>
    <w:rsid w:val="00EE78CA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6BE"/>
    <w:rsid w:val="00F13970"/>
    <w:rsid w:val="00F13AFC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BD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C0F"/>
    <w:rsid w:val="00F34D0A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551B"/>
    <w:rsid w:val="00F469D5"/>
    <w:rsid w:val="00F50791"/>
    <w:rsid w:val="00F517DF"/>
    <w:rsid w:val="00F529A7"/>
    <w:rsid w:val="00F54417"/>
    <w:rsid w:val="00F5551A"/>
    <w:rsid w:val="00F5701F"/>
    <w:rsid w:val="00F5715B"/>
    <w:rsid w:val="00F5797F"/>
    <w:rsid w:val="00F57AC9"/>
    <w:rsid w:val="00F6033C"/>
    <w:rsid w:val="00F60818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0840"/>
    <w:rsid w:val="00F811BA"/>
    <w:rsid w:val="00F81992"/>
    <w:rsid w:val="00F82FFB"/>
    <w:rsid w:val="00F84161"/>
    <w:rsid w:val="00F8544D"/>
    <w:rsid w:val="00F855FD"/>
    <w:rsid w:val="00F86B85"/>
    <w:rsid w:val="00F87B1D"/>
    <w:rsid w:val="00F87D10"/>
    <w:rsid w:val="00F900FF"/>
    <w:rsid w:val="00F90809"/>
    <w:rsid w:val="00F910FE"/>
    <w:rsid w:val="00F9226C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4DB2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C7874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128"/>
    <w:rsid w:val="00FE0752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4</Pages>
  <Words>1187</Words>
  <Characters>5821</Characters>
  <Application>Microsoft Office Word</Application>
  <DocSecurity>0</DocSecurity>
  <Lines>529</Lines>
  <Paragraphs>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781</cp:revision>
  <dcterms:created xsi:type="dcterms:W3CDTF">2024-01-31T09:01:00Z</dcterms:created>
  <dcterms:modified xsi:type="dcterms:W3CDTF">2024-11-08T17:46:00Z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